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5C604F" w:rsidRPr="000D69E6" w:rsidTr="003B0293">
        <w:trPr>
          <w:trHeight w:val="415"/>
        </w:trPr>
        <w:tc>
          <w:tcPr>
            <w:tcW w:w="4077" w:type="dxa"/>
            <w:vAlign w:val="center"/>
          </w:tcPr>
          <w:p w:rsidR="005C604F" w:rsidRPr="00BF408D" w:rsidRDefault="005C604F" w:rsidP="003B0293">
            <w:pPr>
              <w:jc w:val="center"/>
              <w:rPr>
                <w:rFonts w:asciiTheme="majorHAnsi" w:hAnsiTheme="majorHAnsi" w:cstheme="majorHAnsi"/>
                <w:sz w:val="26"/>
                <w:szCs w:val="26"/>
                <w:lang w:val="en-US"/>
              </w:rPr>
            </w:pPr>
            <w:r w:rsidRPr="00BF408D">
              <w:rPr>
                <w:rFonts w:asciiTheme="majorHAnsi" w:hAnsiTheme="majorHAnsi" w:cstheme="majorHAnsi"/>
                <w:sz w:val="26"/>
                <w:szCs w:val="26"/>
                <w:lang w:val="en-US"/>
              </w:rPr>
              <w:t>CÔNG AN TỈNH HÀ NAM</w:t>
            </w:r>
          </w:p>
        </w:tc>
        <w:tc>
          <w:tcPr>
            <w:tcW w:w="6130" w:type="dxa"/>
            <w:vAlign w:val="center"/>
          </w:tcPr>
          <w:p w:rsidR="005C604F" w:rsidRPr="00BF408D" w:rsidRDefault="005C604F" w:rsidP="003B0293">
            <w:pPr>
              <w:jc w:val="center"/>
              <w:rPr>
                <w:rFonts w:asciiTheme="majorHAnsi" w:hAnsiTheme="majorHAnsi" w:cstheme="majorHAnsi"/>
                <w:b/>
                <w:sz w:val="26"/>
                <w:szCs w:val="26"/>
                <w:lang w:val="en-US"/>
              </w:rPr>
            </w:pPr>
            <w:r w:rsidRPr="00BF408D">
              <w:rPr>
                <w:rFonts w:asciiTheme="majorHAnsi" w:hAnsiTheme="majorHAnsi" w:cstheme="majorHAnsi"/>
                <w:b/>
                <w:sz w:val="26"/>
                <w:szCs w:val="26"/>
                <w:lang w:val="en-US"/>
              </w:rPr>
              <w:t>CỘNG HÒA XÃ HỘI CHỦ NGHĨA VIỆT NAM</w:t>
            </w:r>
          </w:p>
        </w:tc>
      </w:tr>
      <w:tr w:rsidR="005C604F" w:rsidRPr="000D69E6" w:rsidTr="003B0293">
        <w:trPr>
          <w:trHeight w:val="267"/>
        </w:trPr>
        <w:tc>
          <w:tcPr>
            <w:tcW w:w="4077" w:type="dxa"/>
            <w:vAlign w:val="center"/>
          </w:tcPr>
          <w:p w:rsidR="005C604F" w:rsidRPr="00F85452" w:rsidRDefault="00753077" w:rsidP="003B0293">
            <w:pPr>
              <w:jc w:val="center"/>
              <w:rPr>
                <w:rFonts w:asciiTheme="majorHAnsi" w:hAnsiTheme="majorHAnsi" w:cstheme="majorHAnsi"/>
                <w:b/>
                <w:sz w:val="26"/>
                <w:szCs w:val="26"/>
              </w:rPr>
            </w:pPr>
            <w:r w:rsidRPr="00753077">
              <w:rPr>
                <w:rFonts w:asciiTheme="majorHAnsi" w:hAnsiTheme="majorHAnsi" w:cstheme="majorHAnsi"/>
                <w:noProof/>
                <w:sz w:val="28"/>
                <w:szCs w:val="28"/>
                <w:lang w:eastAsia="vi-VN"/>
              </w:rPr>
              <w:pict>
                <v:shapetype id="_x0000_t32" coordsize="21600,21600" o:spt="32" o:oned="t" path="m,l21600,21600e" filled="f">
                  <v:path arrowok="t" fillok="f" o:connecttype="none"/>
                  <o:lock v:ext="edit" shapetype="t"/>
                </v:shapetype>
                <v:shape id="_x0000_s1027" type="#_x0000_t32" style="position:absolute;left:0;text-align:left;margin-left:51.9pt;margin-top:15.5pt;width:84.75pt;height:0;z-index:251656704;mso-position-horizontal-relative:text;mso-position-vertical-relative:text" o:connectortype="straight"/>
              </w:pict>
            </w:r>
            <w:r w:rsidR="005C604F" w:rsidRPr="00F85452">
              <w:rPr>
                <w:rFonts w:asciiTheme="majorHAnsi" w:hAnsiTheme="majorHAnsi" w:cstheme="majorHAnsi"/>
                <w:b/>
                <w:sz w:val="26"/>
                <w:szCs w:val="26"/>
                <w:lang w:val="en-US"/>
              </w:rPr>
              <w:t>CÔNG AN HUYỆN BÌNH LỤC</w:t>
            </w:r>
          </w:p>
        </w:tc>
        <w:tc>
          <w:tcPr>
            <w:tcW w:w="6130" w:type="dxa"/>
            <w:vAlign w:val="center"/>
          </w:tcPr>
          <w:p w:rsidR="005C604F" w:rsidRPr="00F85452" w:rsidRDefault="005C604F" w:rsidP="003B0293">
            <w:pPr>
              <w:jc w:val="center"/>
              <w:rPr>
                <w:rFonts w:asciiTheme="majorHAnsi" w:hAnsiTheme="majorHAnsi" w:cstheme="majorHAnsi"/>
                <w:b/>
                <w:sz w:val="28"/>
                <w:szCs w:val="28"/>
                <w:lang w:val="en-US"/>
              </w:rPr>
            </w:pPr>
            <w:r w:rsidRPr="00F85452">
              <w:rPr>
                <w:rFonts w:asciiTheme="majorHAnsi" w:hAnsiTheme="majorHAnsi" w:cstheme="majorHAnsi"/>
                <w:b/>
                <w:sz w:val="28"/>
                <w:szCs w:val="28"/>
                <w:lang w:val="en-US"/>
              </w:rPr>
              <w:t>Độc Lập – Tự Do – Hạnh Phúc</w:t>
            </w:r>
          </w:p>
        </w:tc>
      </w:tr>
      <w:tr w:rsidR="005C604F" w:rsidRPr="000D69E6" w:rsidTr="003B0293">
        <w:trPr>
          <w:trHeight w:val="470"/>
        </w:trPr>
        <w:tc>
          <w:tcPr>
            <w:tcW w:w="4077" w:type="dxa"/>
            <w:vAlign w:val="center"/>
          </w:tcPr>
          <w:p w:rsidR="005C604F" w:rsidRPr="0012339B" w:rsidRDefault="005C604F" w:rsidP="003B0293">
            <w:pPr>
              <w:jc w:val="center"/>
              <w:rPr>
                <w:rFonts w:asciiTheme="majorHAnsi" w:hAnsiTheme="majorHAnsi" w:cstheme="majorHAnsi"/>
                <w:sz w:val="28"/>
                <w:szCs w:val="28"/>
                <w:lang w:val="en-US"/>
              </w:rPr>
            </w:pPr>
            <w:r>
              <w:rPr>
                <w:rFonts w:asciiTheme="majorHAnsi" w:hAnsiTheme="majorHAnsi" w:cstheme="majorHAnsi"/>
                <w:sz w:val="28"/>
                <w:szCs w:val="28"/>
                <w:lang w:val="en-US"/>
              </w:rPr>
              <w:t>Số:      /BC</w:t>
            </w:r>
          </w:p>
        </w:tc>
        <w:tc>
          <w:tcPr>
            <w:tcW w:w="6130" w:type="dxa"/>
            <w:vAlign w:val="center"/>
          </w:tcPr>
          <w:p w:rsidR="005C604F" w:rsidRDefault="00753077" w:rsidP="003B0293">
            <w:pPr>
              <w:jc w:val="center"/>
              <w:rPr>
                <w:rFonts w:asciiTheme="majorHAnsi" w:hAnsiTheme="majorHAnsi" w:cstheme="majorHAnsi"/>
                <w:i/>
                <w:sz w:val="28"/>
                <w:szCs w:val="28"/>
                <w:lang w:val="en-US"/>
              </w:rPr>
            </w:pPr>
            <w:r w:rsidRPr="00753077">
              <w:rPr>
                <w:rFonts w:asciiTheme="majorHAnsi" w:hAnsiTheme="majorHAnsi" w:cstheme="majorHAnsi"/>
                <w:b/>
                <w:noProof/>
                <w:sz w:val="28"/>
                <w:szCs w:val="28"/>
                <w:lang w:eastAsia="vi-VN"/>
              </w:rPr>
              <w:pict>
                <v:shape id="_x0000_s1026" type="#_x0000_t32" style="position:absolute;left:0;text-align:left;margin-left:92.7pt;margin-top:-.4pt;width:109.5pt;height:.75pt;flip:y;z-index:251657728;mso-position-horizontal-relative:text;mso-position-vertical-relative:text" o:connectortype="straight"/>
              </w:pict>
            </w:r>
          </w:p>
          <w:p w:rsidR="005C604F" w:rsidRPr="002A12C0" w:rsidRDefault="005C604F" w:rsidP="003B0293">
            <w:pPr>
              <w:jc w:val="center"/>
              <w:rPr>
                <w:rFonts w:asciiTheme="majorHAnsi" w:hAnsiTheme="majorHAnsi" w:cstheme="majorHAnsi"/>
                <w:i/>
                <w:sz w:val="28"/>
                <w:szCs w:val="28"/>
              </w:rPr>
            </w:pPr>
            <w:r w:rsidRPr="002A12C0">
              <w:rPr>
                <w:rFonts w:asciiTheme="majorHAnsi" w:hAnsiTheme="majorHAnsi" w:cstheme="majorHAnsi"/>
                <w:i/>
                <w:sz w:val="28"/>
                <w:szCs w:val="28"/>
              </w:rPr>
              <w:t xml:space="preserve">Bình Lục, </w:t>
            </w:r>
            <w:r>
              <w:rPr>
                <w:rFonts w:asciiTheme="majorHAnsi" w:hAnsiTheme="majorHAnsi" w:cstheme="majorHAnsi"/>
                <w:sz w:val="28"/>
                <w:szCs w:val="28"/>
              </w:rPr>
              <w:t xml:space="preserve">ngày </w:t>
            </w:r>
            <w:r>
              <w:rPr>
                <w:rFonts w:asciiTheme="majorHAnsi" w:hAnsiTheme="majorHAnsi" w:cstheme="majorHAnsi"/>
                <w:sz w:val="28"/>
                <w:szCs w:val="28"/>
                <w:lang w:val="en-US"/>
              </w:rPr>
              <w:t xml:space="preserve">  </w:t>
            </w:r>
            <w:r>
              <w:rPr>
                <w:rFonts w:asciiTheme="majorHAnsi" w:hAnsiTheme="majorHAnsi" w:cstheme="majorHAnsi"/>
                <w:sz w:val="28"/>
                <w:szCs w:val="28"/>
              </w:rPr>
              <w:t xml:space="preserve"> tháng </w:t>
            </w:r>
            <w:r>
              <w:rPr>
                <w:rFonts w:asciiTheme="majorHAnsi" w:hAnsiTheme="majorHAnsi" w:cstheme="majorHAnsi"/>
                <w:sz w:val="28"/>
                <w:szCs w:val="28"/>
                <w:lang w:val="en-US"/>
              </w:rPr>
              <w:t xml:space="preserve">  </w:t>
            </w:r>
            <w:r w:rsidRPr="00F85452">
              <w:rPr>
                <w:rFonts w:asciiTheme="majorHAnsi" w:hAnsiTheme="majorHAnsi" w:cstheme="majorHAnsi"/>
                <w:sz w:val="28"/>
                <w:szCs w:val="28"/>
              </w:rPr>
              <w:t xml:space="preserve"> năm 2016</w:t>
            </w:r>
          </w:p>
        </w:tc>
      </w:tr>
    </w:tbl>
    <w:p w:rsidR="005C604F" w:rsidRPr="002A12C0" w:rsidRDefault="005C604F" w:rsidP="005C604F">
      <w:pPr>
        <w:spacing w:after="0" w:line="240" w:lineRule="auto"/>
        <w:jc w:val="center"/>
        <w:rPr>
          <w:rFonts w:asciiTheme="majorHAnsi" w:hAnsiTheme="majorHAnsi" w:cstheme="majorHAnsi"/>
          <w:b/>
          <w:sz w:val="28"/>
          <w:szCs w:val="28"/>
        </w:rPr>
      </w:pPr>
    </w:p>
    <w:p w:rsidR="005C604F" w:rsidRPr="00F85452" w:rsidRDefault="005C604F" w:rsidP="005C604F">
      <w:pPr>
        <w:spacing w:after="0" w:line="240" w:lineRule="auto"/>
        <w:jc w:val="center"/>
        <w:rPr>
          <w:rFonts w:asciiTheme="majorHAnsi" w:hAnsiTheme="majorHAnsi" w:cstheme="majorHAnsi"/>
          <w:b/>
          <w:sz w:val="28"/>
          <w:szCs w:val="28"/>
        </w:rPr>
      </w:pPr>
      <w:r w:rsidRPr="000D69E6">
        <w:rPr>
          <w:rFonts w:asciiTheme="majorHAnsi" w:hAnsiTheme="majorHAnsi" w:cstheme="majorHAnsi"/>
          <w:b/>
          <w:sz w:val="28"/>
          <w:szCs w:val="28"/>
        </w:rPr>
        <w:t>BÁO CÁO</w:t>
      </w:r>
    </w:p>
    <w:p w:rsidR="00F6416F" w:rsidRPr="00F6416F" w:rsidRDefault="00F6416F" w:rsidP="00F6416F">
      <w:pPr>
        <w:spacing w:after="0" w:line="240" w:lineRule="auto"/>
        <w:jc w:val="center"/>
        <w:rPr>
          <w:rFonts w:asciiTheme="majorHAnsi" w:hAnsiTheme="majorHAnsi" w:cstheme="majorHAnsi"/>
          <w:b/>
          <w:sz w:val="28"/>
          <w:szCs w:val="28"/>
        </w:rPr>
      </w:pPr>
      <w:r w:rsidRPr="00F6416F">
        <w:rPr>
          <w:rFonts w:asciiTheme="majorHAnsi" w:hAnsiTheme="majorHAnsi" w:cstheme="majorHAnsi"/>
          <w:b/>
          <w:sz w:val="28"/>
          <w:szCs w:val="28"/>
        </w:rPr>
        <w:t>K</w:t>
      </w:r>
      <w:r w:rsidR="005C604F" w:rsidRPr="00050165">
        <w:rPr>
          <w:rFonts w:asciiTheme="majorHAnsi" w:hAnsiTheme="majorHAnsi" w:cstheme="majorHAnsi"/>
          <w:b/>
          <w:sz w:val="28"/>
          <w:szCs w:val="28"/>
        </w:rPr>
        <w:t xml:space="preserve">ết quả điều tra cơ bản </w:t>
      </w:r>
      <w:r w:rsidR="005C604F" w:rsidRPr="005C604F">
        <w:rPr>
          <w:rFonts w:asciiTheme="majorHAnsi" w:hAnsiTheme="majorHAnsi" w:cstheme="majorHAnsi"/>
          <w:b/>
          <w:sz w:val="28"/>
          <w:szCs w:val="28"/>
        </w:rPr>
        <w:t>về</w:t>
      </w:r>
      <w:r w:rsidR="005C604F" w:rsidRPr="00050165">
        <w:rPr>
          <w:rFonts w:asciiTheme="majorHAnsi" w:hAnsiTheme="majorHAnsi" w:cstheme="majorHAnsi"/>
          <w:b/>
          <w:sz w:val="28"/>
          <w:szCs w:val="28"/>
        </w:rPr>
        <w:t xml:space="preserve"> </w:t>
      </w:r>
      <w:r w:rsidR="005C604F" w:rsidRPr="005C604F">
        <w:rPr>
          <w:rFonts w:asciiTheme="majorHAnsi" w:hAnsiTheme="majorHAnsi" w:cstheme="majorHAnsi"/>
          <w:b/>
          <w:sz w:val="28"/>
          <w:szCs w:val="28"/>
        </w:rPr>
        <w:t>bảo vệ môi trường</w:t>
      </w:r>
      <w:r w:rsidR="005C604F" w:rsidRPr="00050165">
        <w:rPr>
          <w:rFonts w:asciiTheme="majorHAnsi" w:hAnsiTheme="majorHAnsi" w:cstheme="majorHAnsi"/>
          <w:b/>
          <w:sz w:val="28"/>
          <w:szCs w:val="28"/>
        </w:rPr>
        <w:t xml:space="preserve"> </w:t>
      </w:r>
      <w:r w:rsidR="005C604F" w:rsidRPr="005C604F">
        <w:rPr>
          <w:rFonts w:asciiTheme="majorHAnsi" w:hAnsiTheme="majorHAnsi" w:cstheme="majorHAnsi"/>
          <w:b/>
          <w:sz w:val="28"/>
          <w:szCs w:val="28"/>
        </w:rPr>
        <w:t>trong lĩnh vực</w:t>
      </w:r>
    </w:p>
    <w:p w:rsidR="00F6416F" w:rsidRPr="00F6416F" w:rsidRDefault="005C604F" w:rsidP="00F6416F">
      <w:pPr>
        <w:spacing w:after="0" w:line="240" w:lineRule="auto"/>
        <w:jc w:val="center"/>
        <w:rPr>
          <w:rFonts w:asciiTheme="majorHAnsi" w:hAnsiTheme="majorHAnsi" w:cstheme="majorHAnsi"/>
          <w:b/>
          <w:sz w:val="28"/>
          <w:szCs w:val="28"/>
        </w:rPr>
      </w:pPr>
      <w:r w:rsidRPr="005C604F">
        <w:rPr>
          <w:rFonts w:asciiTheme="majorHAnsi" w:hAnsiTheme="majorHAnsi" w:cstheme="majorHAnsi"/>
          <w:b/>
          <w:sz w:val="28"/>
          <w:szCs w:val="28"/>
        </w:rPr>
        <w:t xml:space="preserve"> khai thác khoáng sản </w:t>
      </w:r>
      <w:r w:rsidRPr="00050165">
        <w:rPr>
          <w:rFonts w:asciiTheme="majorHAnsi" w:hAnsiTheme="majorHAnsi" w:cstheme="majorHAnsi"/>
          <w:b/>
          <w:sz w:val="28"/>
          <w:szCs w:val="28"/>
        </w:rPr>
        <w:t>trên địa bàn huyện Bình Lục</w:t>
      </w:r>
    </w:p>
    <w:p w:rsidR="005C604F" w:rsidRPr="004B338A" w:rsidRDefault="00753077" w:rsidP="005C604F">
      <w:pPr>
        <w:spacing w:after="0" w:line="240" w:lineRule="auto"/>
        <w:jc w:val="center"/>
        <w:rPr>
          <w:rFonts w:asciiTheme="majorHAnsi" w:hAnsiTheme="majorHAnsi" w:cstheme="majorHAnsi"/>
          <w:b/>
          <w:sz w:val="28"/>
          <w:szCs w:val="28"/>
        </w:rPr>
      </w:pPr>
      <w:r>
        <w:rPr>
          <w:rFonts w:asciiTheme="majorHAnsi" w:hAnsiTheme="majorHAnsi" w:cstheme="majorHAnsi"/>
          <w:b/>
          <w:noProof/>
          <w:sz w:val="28"/>
          <w:szCs w:val="28"/>
          <w:lang w:eastAsia="vi-VN"/>
        </w:rPr>
        <w:pict>
          <v:shape id="_x0000_s1028" type="#_x0000_t32" style="position:absolute;left:0;text-align:left;margin-left:152.7pt;margin-top:1.85pt;width:133.95pt;height:.75pt;flip:y;z-index:251658752" o:connectortype="straight"/>
        </w:pict>
      </w:r>
    </w:p>
    <w:p w:rsidR="00932E87" w:rsidRDefault="00F6416F" w:rsidP="00932E87">
      <w:pPr>
        <w:ind w:firstLine="720"/>
        <w:jc w:val="center"/>
        <w:rPr>
          <w:rFonts w:asciiTheme="majorHAnsi" w:hAnsiTheme="majorHAnsi" w:cstheme="majorHAnsi"/>
          <w:sz w:val="28"/>
          <w:szCs w:val="28"/>
          <w:lang w:val="en-US"/>
        </w:rPr>
      </w:pPr>
      <w:r w:rsidRPr="00F85452">
        <w:rPr>
          <w:rFonts w:asciiTheme="majorHAnsi" w:hAnsiTheme="majorHAnsi" w:cstheme="majorHAnsi"/>
          <w:b/>
          <w:sz w:val="28"/>
          <w:szCs w:val="28"/>
        </w:rPr>
        <w:t>Kính gửi:</w:t>
      </w:r>
      <w:r w:rsidRPr="000D69E6">
        <w:rPr>
          <w:rFonts w:asciiTheme="majorHAnsi" w:hAnsiTheme="majorHAnsi" w:cstheme="majorHAnsi"/>
          <w:sz w:val="28"/>
          <w:szCs w:val="28"/>
        </w:rPr>
        <w:t xml:space="preserve"> </w:t>
      </w:r>
      <w:r>
        <w:rPr>
          <w:rFonts w:asciiTheme="majorHAnsi" w:hAnsiTheme="majorHAnsi" w:cstheme="majorHAnsi"/>
          <w:sz w:val="28"/>
          <w:szCs w:val="28"/>
          <w:lang w:val="en-US"/>
        </w:rPr>
        <w:t>Giám đốc</w:t>
      </w:r>
      <w:r w:rsidRPr="000D69E6">
        <w:rPr>
          <w:rFonts w:asciiTheme="majorHAnsi" w:hAnsiTheme="majorHAnsi" w:cstheme="majorHAnsi"/>
          <w:sz w:val="28"/>
          <w:szCs w:val="28"/>
        </w:rPr>
        <w:t xml:space="preserve"> Công an tỉnh Hà Nam.</w:t>
      </w:r>
    </w:p>
    <w:p w:rsidR="00932E87" w:rsidRPr="00932E87" w:rsidRDefault="00932E87" w:rsidP="00932E87">
      <w:pPr>
        <w:spacing w:after="0" w:line="300" w:lineRule="auto"/>
        <w:ind w:firstLine="567"/>
        <w:jc w:val="both"/>
        <w:rPr>
          <w:rFonts w:asciiTheme="majorHAnsi" w:hAnsiTheme="majorHAnsi" w:cstheme="majorHAnsi"/>
          <w:sz w:val="28"/>
          <w:szCs w:val="28"/>
          <w:lang w:val="en-US"/>
        </w:rPr>
      </w:pPr>
      <w:r w:rsidRPr="000D69E6">
        <w:rPr>
          <w:rFonts w:asciiTheme="majorHAnsi" w:hAnsiTheme="majorHAnsi" w:cstheme="majorHAnsi"/>
          <w:sz w:val="28"/>
          <w:szCs w:val="28"/>
        </w:rPr>
        <w:t>Căn cứ</w:t>
      </w:r>
      <w:r>
        <w:rPr>
          <w:rFonts w:asciiTheme="majorHAnsi" w:hAnsiTheme="majorHAnsi" w:cstheme="majorHAnsi"/>
          <w:sz w:val="28"/>
          <w:szCs w:val="28"/>
        </w:rPr>
        <w:t xml:space="preserve"> </w:t>
      </w:r>
      <w:r w:rsidRPr="00050165">
        <w:rPr>
          <w:rFonts w:asciiTheme="majorHAnsi" w:hAnsiTheme="majorHAnsi" w:cstheme="majorHAnsi"/>
          <w:sz w:val="28"/>
          <w:szCs w:val="28"/>
        </w:rPr>
        <w:t>kế hoạch số 482/KH-CAT-PV11 ngày 15/9/2016 củ</w:t>
      </w:r>
      <w:r>
        <w:rPr>
          <w:rFonts w:asciiTheme="majorHAnsi" w:hAnsiTheme="majorHAnsi" w:cstheme="majorHAnsi"/>
          <w:sz w:val="28"/>
          <w:szCs w:val="28"/>
        </w:rPr>
        <w:t>a Gi</w:t>
      </w:r>
      <w:r w:rsidRPr="00050165">
        <w:rPr>
          <w:rFonts w:asciiTheme="majorHAnsi" w:hAnsiTheme="majorHAnsi" w:cstheme="majorHAnsi"/>
          <w:sz w:val="28"/>
          <w:szCs w:val="28"/>
        </w:rPr>
        <w:t>á</w:t>
      </w:r>
      <w:r>
        <w:rPr>
          <w:rFonts w:asciiTheme="majorHAnsi" w:hAnsiTheme="majorHAnsi" w:cstheme="majorHAnsi"/>
          <w:sz w:val="28"/>
          <w:szCs w:val="28"/>
        </w:rPr>
        <w:t>m</w:t>
      </w:r>
      <w:r w:rsidRPr="00050165">
        <w:rPr>
          <w:rFonts w:asciiTheme="majorHAnsi" w:hAnsiTheme="majorHAnsi" w:cstheme="majorHAnsi"/>
          <w:sz w:val="28"/>
          <w:szCs w:val="28"/>
        </w:rPr>
        <w:t xml:space="preserve"> đốc Công an tỉnh Hà Nam về việc thực hiện kế hoạch điều tra cơ bản một số lĩnh vực, hệ loại đối tượng.</w:t>
      </w:r>
      <w:r>
        <w:rPr>
          <w:rFonts w:asciiTheme="majorHAnsi" w:hAnsiTheme="majorHAnsi" w:cstheme="majorHAnsi"/>
          <w:sz w:val="28"/>
          <w:szCs w:val="28"/>
          <w:lang w:val="en-US"/>
        </w:rPr>
        <w:t xml:space="preserve"> Công an huyện Bình Lục báo cáo kết quả như sau:</w:t>
      </w:r>
    </w:p>
    <w:p w:rsidR="005C604F" w:rsidRPr="005C604F" w:rsidRDefault="005C604F" w:rsidP="00932E87">
      <w:pPr>
        <w:pStyle w:val="ListParagraph"/>
        <w:numPr>
          <w:ilvl w:val="0"/>
          <w:numId w:val="3"/>
        </w:numPr>
        <w:spacing w:after="0" w:line="300" w:lineRule="auto"/>
        <w:ind w:left="0" w:firstLine="284"/>
        <w:jc w:val="both"/>
        <w:rPr>
          <w:rFonts w:asciiTheme="majorHAnsi" w:hAnsiTheme="majorHAnsi" w:cstheme="majorHAnsi"/>
          <w:b/>
          <w:spacing w:val="-6"/>
          <w:sz w:val="16"/>
          <w:szCs w:val="28"/>
        </w:rPr>
      </w:pPr>
      <w:r w:rsidRPr="005C604F">
        <w:rPr>
          <w:rFonts w:asciiTheme="majorHAnsi" w:hAnsiTheme="majorHAnsi" w:cstheme="majorHAnsi"/>
          <w:b/>
          <w:spacing w:val="-6"/>
          <w:sz w:val="28"/>
          <w:szCs w:val="28"/>
        </w:rPr>
        <w:t>Tình hình có liên quan đến công tác BVMT trong lĩnh vực khai thác khoáng sản.</w:t>
      </w:r>
    </w:p>
    <w:p w:rsidR="005C604F" w:rsidRPr="00731D85" w:rsidRDefault="005C604F" w:rsidP="00932E87">
      <w:pPr>
        <w:pStyle w:val="ListParagraph"/>
        <w:spacing w:after="0" w:line="300" w:lineRule="auto"/>
        <w:ind w:left="0" w:firstLine="567"/>
        <w:jc w:val="both"/>
        <w:rPr>
          <w:rFonts w:asciiTheme="majorHAnsi" w:hAnsiTheme="majorHAnsi" w:cstheme="majorHAnsi"/>
          <w:spacing w:val="-6"/>
          <w:sz w:val="28"/>
          <w:szCs w:val="28"/>
        </w:rPr>
      </w:pPr>
      <w:r w:rsidRPr="005C604F">
        <w:rPr>
          <w:rFonts w:asciiTheme="majorHAnsi" w:hAnsiTheme="majorHAnsi" w:cstheme="majorHAnsi"/>
          <w:spacing w:val="-6"/>
          <w:sz w:val="28"/>
          <w:szCs w:val="28"/>
        </w:rPr>
        <w:t xml:space="preserve">Bình Lục là địa bàn đồng bằng, thuần nông. Các đối tượng có hoạt động khai thác khoáng sản trái phép chủ yếu là hút cát. Lợi dụng tình hình địa lý tự nhiên của tuyến sông Châu Giang dài 27 km tiếp giáp các xã: Tràng An, Bình Nghĩa, Đồng Du, Hưng Công, Ngọc Lũ, An Ninh, Bồ Đề có nhiều vị trí </w:t>
      </w:r>
      <w:r w:rsidR="00317680" w:rsidRPr="00317680">
        <w:rPr>
          <w:rFonts w:asciiTheme="majorHAnsi" w:hAnsiTheme="majorHAnsi" w:cstheme="majorHAnsi"/>
          <w:spacing w:val="-6"/>
          <w:sz w:val="28"/>
          <w:szCs w:val="28"/>
        </w:rPr>
        <w:t>xa</w:t>
      </w:r>
      <w:r w:rsidRPr="00317680">
        <w:rPr>
          <w:rFonts w:asciiTheme="majorHAnsi" w:hAnsiTheme="majorHAnsi" w:cstheme="majorHAnsi"/>
          <w:spacing w:val="-6"/>
          <w:sz w:val="28"/>
          <w:szCs w:val="28"/>
        </w:rPr>
        <w:t xml:space="preserve"> </w:t>
      </w:r>
      <w:r w:rsidRPr="005C604F">
        <w:rPr>
          <w:rFonts w:asciiTheme="majorHAnsi" w:hAnsiTheme="majorHAnsi" w:cstheme="majorHAnsi"/>
          <w:spacing w:val="-6"/>
          <w:sz w:val="28"/>
          <w:szCs w:val="28"/>
        </w:rPr>
        <w:t xml:space="preserve">ra khu dân cư, tiếp giáp với đồng </w:t>
      </w:r>
      <w:r w:rsidRPr="009B7E8D">
        <w:rPr>
          <w:rFonts w:asciiTheme="majorHAnsi" w:hAnsiTheme="majorHAnsi" w:cstheme="majorHAnsi"/>
          <w:spacing w:val="-6"/>
          <w:sz w:val="28"/>
          <w:szCs w:val="28"/>
        </w:rPr>
        <w:t>bãi</w:t>
      </w:r>
      <w:r w:rsidRPr="005C604F">
        <w:rPr>
          <w:rFonts w:asciiTheme="majorHAnsi" w:hAnsiTheme="majorHAnsi" w:cstheme="majorHAnsi"/>
          <w:spacing w:val="-6"/>
          <w:sz w:val="28"/>
          <w:szCs w:val="28"/>
        </w:rPr>
        <w:t>; Các đối tượng cũng thường xuyên lợi dụng vào tình hình thời tiết như: Mưa, bão, đêm tối để thực hiện hành vi vi phạm nhằm trốn tránh sự kiểm soát của các lực lượng chức năng và sự phát hiện của nhân dân địa phương; Có một số khúc sông tiếp giáp với địa bàn tỉnh Nam Định, khi phát hiện lực lượng chức năng hoặc nhân dân phát hiện hành vi vi phạm, thì các đối tượng khai thác cát trái phép đã điều khiển phương tiện di chuyển sang địa bàn</w:t>
      </w:r>
      <w:r w:rsidR="00731D85" w:rsidRPr="00731D85">
        <w:rPr>
          <w:rFonts w:asciiTheme="majorHAnsi" w:hAnsiTheme="majorHAnsi" w:cstheme="majorHAnsi"/>
          <w:spacing w:val="-6"/>
          <w:sz w:val="28"/>
          <w:szCs w:val="28"/>
        </w:rPr>
        <w:t xml:space="preserve"> Nam Định nên rất khó khăn cho việc ngăn chặn hoạt động vi phạm này.</w:t>
      </w:r>
    </w:p>
    <w:p w:rsidR="00731D85" w:rsidRPr="00731D85" w:rsidRDefault="00731D85" w:rsidP="00932E87">
      <w:pPr>
        <w:pStyle w:val="ListParagraph"/>
        <w:spacing w:after="0" w:line="300" w:lineRule="auto"/>
        <w:ind w:left="0" w:firstLine="720"/>
        <w:jc w:val="both"/>
        <w:rPr>
          <w:rFonts w:asciiTheme="majorHAnsi" w:hAnsiTheme="majorHAnsi" w:cstheme="majorHAnsi"/>
          <w:spacing w:val="-6"/>
          <w:sz w:val="28"/>
          <w:szCs w:val="28"/>
        </w:rPr>
      </w:pPr>
      <w:r w:rsidRPr="00731D85">
        <w:rPr>
          <w:rFonts w:asciiTheme="majorHAnsi" w:hAnsiTheme="majorHAnsi" w:cstheme="majorHAnsi"/>
          <w:spacing w:val="-6"/>
          <w:sz w:val="28"/>
          <w:szCs w:val="28"/>
        </w:rPr>
        <w:t>Về hệ thống văn bản quy phạm pháp luật đã tương đối đầy đủ, đồng bộ; Mức xử phạt trong lĩnh vực khai thác khoáng sản đối với hành vi bị pháp luật cấm đảm bảo đủ tính răn đe, ngăn chặn vi phạm.</w:t>
      </w:r>
    </w:p>
    <w:p w:rsidR="00731D85" w:rsidRPr="004E5417" w:rsidRDefault="00731D85" w:rsidP="00932E87">
      <w:pPr>
        <w:pStyle w:val="ListParagraph"/>
        <w:spacing w:after="0" w:line="300" w:lineRule="auto"/>
        <w:ind w:left="0" w:firstLine="720"/>
        <w:jc w:val="both"/>
        <w:rPr>
          <w:rFonts w:asciiTheme="majorHAnsi" w:hAnsiTheme="majorHAnsi" w:cstheme="majorHAnsi"/>
          <w:spacing w:val="-6"/>
          <w:sz w:val="28"/>
          <w:szCs w:val="28"/>
        </w:rPr>
      </w:pPr>
      <w:r w:rsidRPr="00731D85">
        <w:rPr>
          <w:rFonts w:asciiTheme="majorHAnsi" w:hAnsiTheme="majorHAnsi" w:cstheme="majorHAnsi"/>
          <w:spacing w:val="-6"/>
          <w:sz w:val="28"/>
          <w:szCs w:val="28"/>
        </w:rPr>
        <w:t xml:space="preserve">Hệ thống tổ chức cơ quan: Phòng Nông nghiệp &amp; PTNT; Phòng Công thương; Phòng Tài nguyên môi trường. Tuy nhiên quản lý Nhà nước đối với công tác bảo vệ môi trường trong lĩnh vực khai thác khoáng sản còn nhiều hạn chế; trong công tác phối hợp giữa các lực lượng: Công an, phòng Tài nguyên môi trường, UBND các xã chưa được thường xuyên, liên tục. Việc trao đổi thông tin liên quan đến hoạt động của các đối tượng có hành vi vi phạm giữa các cơ quan chức năng địa phương chưa kịp thời, chính xác dẫn đến </w:t>
      </w:r>
      <w:r w:rsidR="004E5417" w:rsidRPr="004E5417">
        <w:rPr>
          <w:rFonts w:asciiTheme="majorHAnsi" w:hAnsiTheme="majorHAnsi" w:cstheme="majorHAnsi"/>
          <w:spacing w:val="-6"/>
          <w:sz w:val="28"/>
          <w:szCs w:val="28"/>
        </w:rPr>
        <w:t>việc tổ chức, triển khai thực hiện các biện pháp, lực lượng chưa đạt hiệu quả</w:t>
      </w:r>
      <w:r w:rsidR="004E5417">
        <w:rPr>
          <w:rFonts w:asciiTheme="majorHAnsi" w:hAnsiTheme="majorHAnsi" w:cstheme="majorHAnsi"/>
          <w:spacing w:val="-6"/>
          <w:sz w:val="28"/>
          <w:szCs w:val="28"/>
        </w:rPr>
        <w:t>.</w:t>
      </w:r>
    </w:p>
    <w:p w:rsidR="004E5417" w:rsidRPr="00317680" w:rsidRDefault="004E5417" w:rsidP="00932E87">
      <w:pPr>
        <w:pStyle w:val="ListParagraph"/>
        <w:spacing w:after="0" w:line="300" w:lineRule="auto"/>
        <w:ind w:left="0" w:firstLine="720"/>
        <w:jc w:val="both"/>
        <w:rPr>
          <w:rFonts w:asciiTheme="majorHAnsi" w:hAnsiTheme="majorHAnsi" w:cstheme="majorHAnsi"/>
          <w:spacing w:val="-6"/>
          <w:sz w:val="28"/>
          <w:szCs w:val="28"/>
        </w:rPr>
      </w:pPr>
      <w:r w:rsidRPr="004E5417">
        <w:rPr>
          <w:rFonts w:asciiTheme="majorHAnsi" w:hAnsiTheme="majorHAnsi" w:cstheme="majorHAnsi"/>
          <w:spacing w:val="-6"/>
          <w:sz w:val="28"/>
          <w:szCs w:val="28"/>
        </w:rPr>
        <w:lastRenderedPageBreak/>
        <w:t>Công an huyện Bình Lục đã tích cực trong công tác xây dựng phong trào quần chúng bảo vệ an ninh Tổ quốc, tăng cường phối hợp với các đài phát thanh các xã, thị trấn; đặc biệt là các xã có tuyến sông Châu Giang chảy qua để tuyên truyền rộng rãi trong quần chúng nhân dân những quy định của pháp luật về bảo vệ môi trường, ý thức trách nhiệm của công dân trong công tác bảo vệ tài nguyên, khoáng sản và môi trường số</w:t>
      </w:r>
      <w:r>
        <w:rPr>
          <w:rFonts w:asciiTheme="majorHAnsi" w:hAnsiTheme="majorHAnsi" w:cstheme="majorHAnsi"/>
          <w:spacing w:val="-6"/>
          <w:sz w:val="28"/>
          <w:szCs w:val="28"/>
        </w:rPr>
        <w:t>ng</w:t>
      </w:r>
      <w:r w:rsidR="00317680" w:rsidRPr="00317680">
        <w:rPr>
          <w:rFonts w:asciiTheme="majorHAnsi" w:hAnsiTheme="majorHAnsi" w:cstheme="majorHAnsi"/>
          <w:spacing w:val="-6"/>
          <w:sz w:val="28"/>
          <w:szCs w:val="28"/>
        </w:rPr>
        <w:t>.</w:t>
      </w:r>
    </w:p>
    <w:p w:rsidR="004E5417" w:rsidRPr="00931BBE" w:rsidRDefault="004E5417" w:rsidP="00932E87">
      <w:pPr>
        <w:pStyle w:val="ListParagraph"/>
        <w:spacing w:after="0" w:line="300" w:lineRule="auto"/>
        <w:ind w:left="0" w:firstLine="720"/>
        <w:jc w:val="both"/>
        <w:rPr>
          <w:rFonts w:asciiTheme="majorHAnsi" w:hAnsiTheme="majorHAnsi" w:cstheme="majorHAnsi"/>
          <w:spacing w:val="-6"/>
          <w:sz w:val="28"/>
          <w:szCs w:val="28"/>
        </w:rPr>
      </w:pPr>
      <w:r w:rsidRPr="004E5417">
        <w:rPr>
          <w:rFonts w:asciiTheme="majorHAnsi" w:hAnsiTheme="majorHAnsi" w:cstheme="majorHAnsi"/>
          <w:spacing w:val="-6"/>
          <w:sz w:val="28"/>
          <w:szCs w:val="28"/>
        </w:rPr>
        <w:t xml:space="preserve">Thực tế có một bộ phận quần chúng nhân dân chưa phát huy được ý thức tự bảo vệ môi trường sống mà cho rằng đó là việc phải làm của các cơ quan chức năng như lực lượng công an, </w:t>
      </w:r>
      <w:r w:rsidRPr="00731D85">
        <w:rPr>
          <w:rFonts w:asciiTheme="majorHAnsi" w:hAnsiTheme="majorHAnsi" w:cstheme="majorHAnsi"/>
          <w:spacing w:val="-6"/>
          <w:sz w:val="28"/>
          <w:szCs w:val="28"/>
        </w:rPr>
        <w:t>phòng Tài nguyên môi trườ</w:t>
      </w:r>
      <w:r>
        <w:rPr>
          <w:rFonts w:asciiTheme="majorHAnsi" w:hAnsiTheme="majorHAnsi" w:cstheme="majorHAnsi"/>
          <w:spacing w:val="-6"/>
          <w:sz w:val="28"/>
          <w:szCs w:val="28"/>
        </w:rPr>
        <w:t>ng</w:t>
      </w:r>
      <w:r w:rsidRPr="004E5417">
        <w:rPr>
          <w:rFonts w:asciiTheme="majorHAnsi" w:hAnsiTheme="majorHAnsi" w:cstheme="majorHAnsi"/>
          <w:spacing w:val="-6"/>
          <w:sz w:val="28"/>
          <w:szCs w:val="28"/>
        </w:rPr>
        <w:t>. Do vậy, việc phát hiện các đối tượng có hành vi vi phạm pháp luật về lĩnh vực này rất hạn chế.</w:t>
      </w:r>
    </w:p>
    <w:p w:rsidR="004E5417" w:rsidRPr="00FF2392" w:rsidRDefault="004E5417" w:rsidP="00932E87">
      <w:pPr>
        <w:pStyle w:val="ListParagraph"/>
        <w:numPr>
          <w:ilvl w:val="0"/>
          <w:numId w:val="3"/>
        </w:numPr>
        <w:spacing w:after="0" w:line="300" w:lineRule="auto"/>
        <w:jc w:val="both"/>
        <w:rPr>
          <w:rFonts w:asciiTheme="majorHAnsi" w:hAnsiTheme="majorHAnsi" w:cstheme="majorHAnsi"/>
          <w:b/>
          <w:spacing w:val="-6"/>
          <w:sz w:val="28"/>
          <w:szCs w:val="28"/>
        </w:rPr>
      </w:pPr>
      <w:r w:rsidRPr="00931BBE">
        <w:rPr>
          <w:rFonts w:asciiTheme="majorHAnsi" w:hAnsiTheme="majorHAnsi" w:cstheme="majorHAnsi"/>
          <w:b/>
          <w:spacing w:val="-6"/>
          <w:sz w:val="28"/>
          <w:szCs w:val="28"/>
        </w:rPr>
        <w:t>Phạm v</w:t>
      </w:r>
      <w:r w:rsidR="00FF2392" w:rsidRPr="00931BBE">
        <w:rPr>
          <w:rFonts w:asciiTheme="majorHAnsi" w:hAnsiTheme="majorHAnsi" w:cstheme="majorHAnsi"/>
          <w:b/>
          <w:spacing w:val="-6"/>
          <w:sz w:val="28"/>
          <w:szCs w:val="28"/>
        </w:rPr>
        <w:t>i c</w:t>
      </w:r>
      <w:r w:rsidRPr="00931BBE">
        <w:rPr>
          <w:rFonts w:asciiTheme="majorHAnsi" w:hAnsiTheme="majorHAnsi" w:cstheme="majorHAnsi"/>
          <w:b/>
          <w:spacing w:val="-6"/>
          <w:sz w:val="28"/>
          <w:szCs w:val="28"/>
        </w:rPr>
        <w:t>iều tra cơ bản</w:t>
      </w:r>
      <w:r w:rsidR="00FF2392" w:rsidRPr="00931BBE">
        <w:rPr>
          <w:rFonts w:asciiTheme="majorHAnsi" w:hAnsiTheme="majorHAnsi" w:cstheme="majorHAnsi"/>
          <w:b/>
          <w:spacing w:val="-6"/>
          <w:sz w:val="28"/>
          <w:szCs w:val="28"/>
        </w:rPr>
        <w:t xml:space="preserve"> lĩnh vực khai thác khoáng sản:</w:t>
      </w:r>
    </w:p>
    <w:p w:rsidR="00FF2392" w:rsidRPr="00FF2392" w:rsidRDefault="00FF2392" w:rsidP="00932E87">
      <w:pPr>
        <w:pStyle w:val="ListParagraph"/>
        <w:numPr>
          <w:ilvl w:val="0"/>
          <w:numId w:val="4"/>
        </w:numPr>
        <w:spacing w:after="0" w:line="300" w:lineRule="auto"/>
        <w:ind w:left="0" w:firstLine="360"/>
        <w:jc w:val="both"/>
        <w:rPr>
          <w:rFonts w:asciiTheme="majorHAnsi" w:hAnsiTheme="majorHAnsi" w:cstheme="majorHAnsi"/>
          <w:spacing w:val="-6"/>
          <w:sz w:val="28"/>
          <w:szCs w:val="28"/>
        </w:rPr>
      </w:pPr>
      <w:r w:rsidRPr="00FF2392">
        <w:rPr>
          <w:rFonts w:asciiTheme="majorHAnsi" w:hAnsiTheme="majorHAnsi" w:cstheme="majorHAnsi"/>
          <w:spacing w:val="-6"/>
          <w:sz w:val="28"/>
          <w:szCs w:val="28"/>
        </w:rPr>
        <w:t>Về phạm vi địa lý: Chưa tiến hành điều tra cơ bản lĩnh vực khai thác khoáng sản trên địa bàn.</w:t>
      </w:r>
    </w:p>
    <w:p w:rsidR="00FF2392" w:rsidRPr="00FF2392" w:rsidRDefault="00FF2392" w:rsidP="00932E87">
      <w:pPr>
        <w:pStyle w:val="ListParagraph"/>
        <w:numPr>
          <w:ilvl w:val="0"/>
          <w:numId w:val="4"/>
        </w:numPr>
        <w:spacing w:after="0" w:line="300" w:lineRule="auto"/>
        <w:ind w:left="0" w:firstLine="360"/>
        <w:jc w:val="both"/>
        <w:rPr>
          <w:rFonts w:asciiTheme="majorHAnsi" w:hAnsiTheme="majorHAnsi" w:cstheme="majorHAnsi"/>
          <w:spacing w:val="-6"/>
          <w:sz w:val="28"/>
          <w:szCs w:val="28"/>
        </w:rPr>
      </w:pPr>
      <w:r w:rsidRPr="00FF2392">
        <w:rPr>
          <w:rFonts w:asciiTheme="majorHAnsi" w:hAnsiTheme="majorHAnsi" w:cstheme="majorHAnsi"/>
          <w:spacing w:val="-6"/>
          <w:sz w:val="28"/>
          <w:szCs w:val="28"/>
        </w:rPr>
        <w:t>Về phạm vi đối tượng: Chưa tiến hành điều tra cơ bản</w:t>
      </w:r>
    </w:p>
    <w:p w:rsidR="00FF2392" w:rsidRPr="00317680" w:rsidRDefault="00FF2392" w:rsidP="00932E87">
      <w:pPr>
        <w:pStyle w:val="ListParagraph"/>
        <w:numPr>
          <w:ilvl w:val="0"/>
          <w:numId w:val="3"/>
        </w:numPr>
        <w:spacing w:after="0" w:line="300" w:lineRule="auto"/>
        <w:jc w:val="both"/>
        <w:rPr>
          <w:rFonts w:asciiTheme="majorHAnsi" w:hAnsiTheme="majorHAnsi" w:cstheme="majorHAnsi"/>
          <w:b/>
          <w:spacing w:val="-12"/>
          <w:sz w:val="28"/>
          <w:szCs w:val="28"/>
        </w:rPr>
      </w:pPr>
      <w:r w:rsidRPr="00317680">
        <w:rPr>
          <w:rFonts w:asciiTheme="majorHAnsi" w:hAnsiTheme="majorHAnsi" w:cstheme="majorHAnsi"/>
          <w:b/>
          <w:spacing w:val="-12"/>
          <w:sz w:val="28"/>
          <w:szCs w:val="28"/>
        </w:rPr>
        <w:t>Đặc điểm tình hình bảo vệ môi trường trong lĩnh vực khai thác khoáng sản:</w:t>
      </w:r>
    </w:p>
    <w:p w:rsidR="00FF2392" w:rsidRPr="00FF2392" w:rsidRDefault="00FF2392" w:rsidP="00932E87">
      <w:pPr>
        <w:pStyle w:val="ListParagraph"/>
        <w:numPr>
          <w:ilvl w:val="0"/>
          <w:numId w:val="5"/>
        </w:numPr>
        <w:spacing w:after="0" w:line="300" w:lineRule="auto"/>
        <w:ind w:left="0" w:firstLine="360"/>
        <w:jc w:val="both"/>
        <w:rPr>
          <w:rFonts w:asciiTheme="majorHAnsi" w:hAnsiTheme="majorHAnsi" w:cstheme="majorHAnsi"/>
          <w:spacing w:val="-6"/>
          <w:sz w:val="28"/>
          <w:szCs w:val="28"/>
        </w:rPr>
      </w:pPr>
      <w:r w:rsidRPr="00FF2392">
        <w:rPr>
          <w:rFonts w:asciiTheme="majorHAnsi" w:hAnsiTheme="majorHAnsi" w:cstheme="majorHAnsi"/>
          <w:spacing w:val="-6"/>
          <w:sz w:val="28"/>
          <w:szCs w:val="28"/>
        </w:rPr>
        <w:t>Các khu vực tập trung doanh nghiệp, nhà máy trên địa bàn hoạt động trong lĩnh vực khai thác khoáng sản do cấp huyện quản lý: không</w:t>
      </w:r>
    </w:p>
    <w:p w:rsidR="00FF2392" w:rsidRPr="00FF2392" w:rsidRDefault="00FF2392" w:rsidP="00932E87">
      <w:pPr>
        <w:pStyle w:val="ListParagraph"/>
        <w:numPr>
          <w:ilvl w:val="0"/>
          <w:numId w:val="5"/>
        </w:numPr>
        <w:spacing w:after="0" w:line="300" w:lineRule="auto"/>
        <w:ind w:left="0" w:firstLine="360"/>
        <w:jc w:val="both"/>
        <w:rPr>
          <w:rFonts w:asciiTheme="majorHAnsi" w:hAnsiTheme="majorHAnsi" w:cstheme="majorHAnsi"/>
          <w:spacing w:val="-6"/>
          <w:sz w:val="28"/>
          <w:szCs w:val="28"/>
        </w:rPr>
      </w:pPr>
      <w:r w:rsidRPr="00FF2392">
        <w:rPr>
          <w:rFonts w:asciiTheme="majorHAnsi" w:hAnsiTheme="majorHAnsi" w:cstheme="majorHAnsi"/>
          <w:spacing w:val="-6"/>
          <w:sz w:val="28"/>
          <w:szCs w:val="28"/>
        </w:rPr>
        <w:t>Số lượng khai thác khoáng sản trung bình hàng năm của các doanh nghiệp trên địa bàn: không.</w:t>
      </w:r>
    </w:p>
    <w:p w:rsidR="00FF2392" w:rsidRPr="00FF2392" w:rsidRDefault="00FF2392" w:rsidP="00932E87">
      <w:pPr>
        <w:pStyle w:val="ListParagraph"/>
        <w:numPr>
          <w:ilvl w:val="0"/>
          <w:numId w:val="5"/>
        </w:numPr>
        <w:spacing w:after="0" w:line="300" w:lineRule="auto"/>
        <w:ind w:left="0" w:firstLine="360"/>
        <w:jc w:val="both"/>
        <w:rPr>
          <w:rFonts w:asciiTheme="majorHAnsi" w:hAnsiTheme="majorHAnsi" w:cstheme="majorHAnsi"/>
          <w:spacing w:val="-6"/>
          <w:sz w:val="28"/>
          <w:szCs w:val="28"/>
        </w:rPr>
      </w:pPr>
      <w:r w:rsidRPr="00FF2392">
        <w:rPr>
          <w:rFonts w:asciiTheme="majorHAnsi" w:hAnsiTheme="majorHAnsi" w:cstheme="majorHAnsi"/>
          <w:spacing w:val="-6"/>
          <w:sz w:val="28"/>
          <w:szCs w:val="28"/>
        </w:rPr>
        <w:t>Loại, đặc điểm khoáng sản chủ yếu, địa bàn khai thác chủ yếu: Cát đen dọc tuyến sông Châu Giang chảy qua địa phận các xã Tràng An, Bình Nghĩa, Đồng Du, Hưng Công, Ngọc Lũ, An Ninh, Bồ Đề.</w:t>
      </w:r>
    </w:p>
    <w:p w:rsidR="00FF2392" w:rsidRPr="00931BBE" w:rsidRDefault="00FF2392" w:rsidP="00932E87">
      <w:pPr>
        <w:pStyle w:val="ListParagraph"/>
        <w:numPr>
          <w:ilvl w:val="0"/>
          <w:numId w:val="5"/>
        </w:numPr>
        <w:spacing w:after="0" w:line="300" w:lineRule="auto"/>
        <w:ind w:left="0" w:firstLine="360"/>
        <w:jc w:val="both"/>
        <w:rPr>
          <w:rFonts w:asciiTheme="majorHAnsi" w:hAnsiTheme="majorHAnsi" w:cstheme="majorHAnsi"/>
          <w:spacing w:val="-6"/>
          <w:sz w:val="28"/>
          <w:szCs w:val="28"/>
        </w:rPr>
      </w:pPr>
      <w:r w:rsidRPr="00FF2392">
        <w:rPr>
          <w:rFonts w:asciiTheme="majorHAnsi" w:hAnsiTheme="majorHAnsi" w:cstheme="majorHAnsi"/>
          <w:spacing w:val="-6"/>
          <w:sz w:val="28"/>
          <w:szCs w:val="28"/>
        </w:rPr>
        <w:t>Các hình thức, phương pháp, công nghệ được sử dụng để khai thác khoáng sản: Một số cá nhân thường sử dung xà lan gắn thêm độ</w:t>
      </w:r>
      <w:r w:rsidR="006B4541">
        <w:rPr>
          <w:rFonts w:asciiTheme="majorHAnsi" w:hAnsiTheme="majorHAnsi" w:cstheme="majorHAnsi"/>
          <w:spacing w:val="-6"/>
          <w:sz w:val="28"/>
          <w:szCs w:val="28"/>
        </w:rPr>
        <w:t>ng c</w:t>
      </w:r>
      <w:r w:rsidR="006B4541" w:rsidRPr="006B4541">
        <w:rPr>
          <w:rFonts w:asciiTheme="majorHAnsi" w:hAnsiTheme="majorHAnsi" w:cstheme="majorHAnsi"/>
          <w:spacing w:val="-6"/>
          <w:sz w:val="28"/>
          <w:szCs w:val="28"/>
        </w:rPr>
        <w:t>ơ</w:t>
      </w:r>
      <w:r w:rsidRPr="00FF2392">
        <w:rPr>
          <w:rFonts w:asciiTheme="majorHAnsi" w:hAnsiTheme="majorHAnsi" w:cstheme="majorHAnsi"/>
          <w:spacing w:val="-6"/>
          <w:sz w:val="28"/>
          <w:szCs w:val="28"/>
        </w:rPr>
        <w:t xml:space="preserve"> dầu (các đầu máy nổ DIEZEN) để hút cát lòng sông.</w:t>
      </w:r>
    </w:p>
    <w:p w:rsidR="00931BBE" w:rsidRPr="00931BBE" w:rsidRDefault="00931BBE" w:rsidP="00932E87">
      <w:pPr>
        <w:pStyle w:val="ListParagraph"/>
        <w:numPr>
          <w:ilvl w:val="0"/>
          <w:numId w:val="3"/>
        </w:numPr>
        <w:spacing w:after="0" w:line="300" w:lineRule="auto"/>
        <w:jc w:val="both"/>
        <w:rPr>
          <w:rFonts w:asciiTheme="majorHAnsi" w:hAnsiTheme="majorHAnsi" w:cstheme="majorHAnsi"/>
          <w:b/>
          <w:spacing w:val="-6"/>
          <w:sz w:val="28"/>
          <w:szCs w:val="28"/>
        </w:rPr>
      </w:pPr>
      <w:r w:rsidRPr="00931BBE">
        <w:rPr>
          <w:rFonts w:asciiTheme="majorHAnsi" w:hAnsiTheme="majorHAnsi" w:cstheme="majorHAnsi"/>
          <w:b/>
          <w:spacing w:val="-6"/>
          <w:sz w:val="28"/>
          <w:szCs w:val="28"/>
        </w:rPr>
        <w:t>Tình hình chấp hành pháp luật về bảo vệ môi trường trong hoạt động khai thác khoáng sản:</w:t>
      </w:r>
    </w:p>
    <w:p w:rsidR="00931BBE" w:rsidRPr="00931BBE" w:rsidRDefault="00931BBE" w:rsidP="00932E87">
      <w:pPr>
        <w:pStyle w:val="ListParagraph"/>
        <w:numPr>
          <w:ilvl w:val="0"/>
          <w:numId w:val="6"/>
        </w:numPr>
        <w:spacing w:after="0" w:line="300" w:lineRule="auto"/>
        <w:ind w:left="0" w:firstLine="349"/>
        <w:jc w:val="both"/>
        <w:rPr>
          <w:rFonts w:asciiTheme="majorHAnsi" w:hAnsiTheme="majorHAnsi" w:cstheme="majorHAnsi"/>
          <w:b/>
          <w:spacing w:val="-6"/>
          <w:sz w:val="28"/>
          <w:szCs w:val="28"/>
        </w:rPr>
      </w:pPr>
      <w:r w:rsidRPr="00931BBE">
        <w:rPr>
          <w:rFonts w:asciiTheme="majorHAnsi" w:hAnsiTheme="majorHAnsi" w:cstheme="majorHAnsi"/>
          <w:spacing w:val="-6"/>
          <w:sz w:val="28"/>
          <w:szCs w:val="28"/>
        </w:rPr>
        <w:t>Tình hình hoạt động khai thác khoáng sản của các đối tượng đúng quy định của pháp luật: không.</w:t>
      </w:r>
    </w:p>
    <w:p w:rsidR="00931BBE" w:rsidRPr="00931BBE" w:rsidRDefault="00931BBE" w:rsidP="00932E87">
      <w:pPr>
        <w:pStyle w:val="ListParagraph"/>
        <w:numPr>
          <w:ilvl w:val="0"/>
          <w:numId w:val="6"/>
        </w:numPr>
        <w:spacing w:after="0" w:line="300" w:lineRule="auto"/>
        <w:ind w:left="0" w:firstLine="360"/>
        <w:jc w:val="both"/>
        <w:rPr>
          <w:rFonts w:asciiTheme="majorHAnsi" w:hAnsiTheme="majorHAnsi" w:cstheme="majorHAnsi"/>
          <w:b/>
          <w:spacing w:val="-6"/>
          <w:sz w:val="28"/>
          <w:szCs w:val="28"/>
        </w:rPr>
      </w:pPr>
      <w:r w:rsidRPr="00931BBE">
        <w:rPr>
          <w:rFonts w:asciiTheme="majorHAnsi" w:hAnsiTheme="majorHAnsi" w:cstheme="majorHAnsi"/>
          <w:spacing w:val="-6"/>
          <w:sz w:val="28"/>
          <w:szCs w:val="28"/>
        </w:rPr>
        <w:t>Những vụ việc vi phạm pháp luật về bảo vệ môi trường đã xảy ra trong lĩnh vực khai thác khoáng sản:</w:t>
      </w:r>
    </w:p>
    <w:p w:rsidR="00931BBE" w:rsidRPr="00931BBE" w:rsidRDefault="00931BBE" w:rsidP="00932E87">
      <w:pPr>
        <w:pStyle w:val="ListParagraph"/>
        <w:numPr>
          <w:ilvl w:val="0"/>
          <w:numId w:val="8"/>
        </w:numPr>
        <w:spacing w:after="0" w:line="300" w:lineRule="auto"/>
        <w:ind w:left="0" w:firstLine="360"/>
        <w:jc w:val="both"/>
        <w:rPr>
          <w:rFonts w:asciiTheme="majorHAnsi" w:hAnsiTheme="majorHAnsi" w:cstheme="majorHAnsi"/>
          <w:b/>
          <w:spacing w:val="-6"/>
          <w:sz w:val="28"/>
          <w:szCs w:val="28"/>
        </w:rPr>
      </w:pPr>
      <w:r w:rsidRPr="00931BBE">
        <w:rPr>
          <w:rFonts w:asciiTheme="majorHAnsi" w:hAnsiTheme="majorHAnsi" w:cstheme="majorHAnsi"/>
          <w:spacing w:val="-6"/>
          <w:sz w:val="28"/>
          <w:szCs w:val="28"/>
        </w:rPr>
        <w:t>Ngày 30/7/2013 Công an huyện Bình Lục ra quyết định xử phạt vi phạm hành chính đối với Trần Thị Hường; sinh năm 1968. HKTT: Xóm 9, Ngọc Lũ, Bình Lục, Hà Nam về hành vi “khai thác cát trong phạm vi hành vi hành lang bảo vệ</w:t>
      </w:r>
      <w:r w:rsidRPr="009B7E8D">
        <w:rPr>
          <w:rFonts w:asciiTheme="majorHAnsi" w:hAnsiTheme="majorHAnsi" w:cstheme="majorHAnsi"/>
          <w:spacing w:val="-6"/>
          <w:sz w:val="28"/>
          <w:szCs w:val="28"/>
        </w:rPr>
        <w:t xml:space="preserve"> </w:t>
      </w:r>
      <w:r w:rsidR="009B7E8D" w:rsidRPr="009B7E8D">
        <w:rPr>
          <w:rFonts w:asciiTheme="majorHAnsi" w:hAnsiTheme="majorHAnsi" w:cstheme="majorHAnsi"/>
          <w:spacing w:val="-6"/>
          <w:sz w:val="28"/>
          <w:szCs w:val="28"/>
        </w:rPr>
        <w:t>luồn</w:t>
      </w:r>
      <w:r w:rsidR="006B4541" w:rsidRPr="006B4541">
        <w:rPr>
          <w:rFonts w:asciiTheme="majorHAnsi" w:hAnsiTheme="majorHAnsi" w:cstheme="majorHAnsi"/>
          <w:spacing w:val="-6"/>
          <w:sz w:val="28"/>
          <w:szCs w:val="28"/>
        </w:rPr>
        <w:t>g</w:t>
      </w:r>
      <w:r w:rsidRPr="00931BBE">
        <w:rPr>
          <w:rFonts w:asciiTheme="majorHAnsi" w:hAnsiTheme="majorHAnsi" w:cstheme="majorHAnsi"/>
          <w:color w:val="FF0000"/>
          <w:spacing w:val="-6"/>
          <w:sz w:val="28"/>
          <w:szCs w:val="28"/>
        </w:rPr>
        <w:t xml:space="preserve"> </w:t>
      </w:r>
      <w:r w:rsidRPr="00931BBE">
        <w:rPr>
          <w:rFonts w:asciiTheme="majorHAnsi" w:hAnsiTheme="majorHAnsi" w:cstheme="majorHAnsi"/>
          <w:spacing w:val="-6"/>
          <w:sz w:val="28"/>
          <w:szCs w:val="28"/>
        </w:rPr>
        <w:t>mà không có giấy phép</w:t>
      </w:r>
      <w:r w:rsidR="006B4541" w:rsidRPr="006B4541">
        <w:rPr>
          <w:rFonts w:asciiTheme="majorHAnsi" w:hAnsiTheme="majorHAnsi" w:cstheme="majorHAnsi"/>
          <w:spacing w:val="-6"/>
          <w:sz w:val="28"/>
          <w:szCs w:val="28"/>
        </w:rPr>
        <w:t>”</w:t>
      </w:r>
      <w:r w:rsidRPr="00931BBE">
        <w:rPr>
          <w:rFonts w:asciiTheme="majorHAnsi" w:hAnsiTheme="majorHAnsi" w:cstheme="majorHAnsi"/>
          <w:spacing w:val="-6"/>
          <w:sz w:val="28"/>
          <w:szCs w:val="28"/>
        </w:rPr>
        <w:t>. Quy định tại điểm c khoản 7 Điều 7 Nghị định 60/2011/NĐ-CP ngày 20/7/2011 của Chính phủ quy định xử phạt vi phạm hành chính trong lĩnh vực giao thông đường thủy nội địa.</w:t>
      </w:r>
    </w:p>
    <w:p w:rsidR="00931BBE" w:rsidRPr="00664995" w:rsidRDefault="00931BBE" w:rsidP="00932E87">
      <w:pPr>
        <w:pStyle w:val="ListParagraph"/>
        <w:numPr>
          <w:ilvl w:val="0"/>
          <w:numId w:val="8"/>
        </w:numPr>
        <w:spacing w:after="0" w:line="300" w:lineRule="auto"/>
        <w:ind w:left="0" w:firstLine="360"/>
        <w:jc w:val="both"/>
        <w:rPr>
          <w:rFonts w:asciiTheme="majorHAnsi" w:hAnsiTheme="majorHAnsi" w:cstheme="majorHAnsi"/>
          <w:b/>
          <w:spacing w:val="-6"/>
          <w:sz w:val="28"/>
          <w:szCs w:val="28"/>
        </w:rPr>
      </w:pPr>
      <w:r w:rsidRPr="00931BBE">
        <w:rPr>
          <w:rFonts w:asciiTheme="majorHAnsi" w:hAnsiTheme="majorHAnsi" w:cstheme="majorHAnsi"/>
          <w:spacing w:val="-6"/>
          <w:sz w:val="28"/>
          <w:szCs w:val="28"/>
        </w:rPr>
        <w:lastRenderedPageBreak/>
        <w:t>Ngày 30/10/2013 Công an huyện Bình Lục ra quyết định xử phạt vi phạm hành chính đối vớ</w:t>
      </w:r>
      <w:r>
        <w:rPr>
          <w:rFonts w:asciiTheme="majorHAnsi" w:hAnsiTheme="majorHAnsi" w:cstheme="majorHAnsi"/>
          <w:spacing w:val="-6"/>
          <w:sz w:val="28"/>
          <w:szCs w:val="28"/>
        </w:rPr>
        <w:t>i</w:t>
      </w:r>
      <w:r w:rsidRPr="00931BBE">
        <w:rPr>
          <w:rFonts w:asciiTheme="majorHAnsi" w:hAnsiTheme="majorHAnsi" w:cstheme="majorHAnsi"/>
          <w:spacing w:val="-6"/>
          <w:sz w:val="28"/>
          <w:szCs w:val="28"/>
        </w:rPr>
        <w:t xml:space="preserve"> Nguyễn Huy Tiến</w:t>
      </w:r>
      <w:r>
        <w:rPr>
          <w:rFonts w:asciiTheme="majorHAnsi" w:hAnsiTheme="majorHAnsi" w:cstheme="majorHAnsi"/>
          <w:spacing w:val="-6"/>
          <w:sz w:val="28"/>
          <w:szCs w:val="28"/>
        </w:rPr>
        <w:t>; sinh năm 19</w:t>
      </w:r>
      <w:r w:rsidRPr="00931BBE">
        <w:rPr>
          <w:rFonts w:asciiTheme="majorHAnsi" w:hAnsiTheme="majorHAnsi" w:cstheme="majorHAnsi"/>
          <w:spacing w:val="-6"/>
          <w:sz w:val="28"/>
          <w:szCs w:val="28"/>
        </w:rPr>
        <w:t xml:space="preserve">90. HKTT: đội 12, Ngọc Lũ, Bình Lục, Hà Nam về hành vi “khai thác cát trong phạm vi hành vi hành lang bảo vệ </w:t>
      </w:r>
      <w:r w:rsidR="009B7E8D" w:rsidRPr="009B7E8D">
        <w:rPr>
          <w:rFonts w:asciiTheme="majorHAnsi" w:hAnsiTheme="majorHAnsi" w:cstheme="majorHAnsi"/>
          <w:spacing w:val="-6"/>
          <w:sz w:val="28"/>
          <w:szCs w:val="28"/>
        </w:rPr>
        <w:t>luồng</w:t>
      </w:r>
      <w:r w:rsidRPr="00931BBE">
        <w:rPr>
          <w:rFonts w:asciiTheme="majorHAnsi" w:hAnsiTheme="majorHAnsi" w:cstheme="majorHAnsi"/>
          <w:color w:val="FF0000"/>
          <w:spacing w:val="-6"/>
          <w:sz w:val="28"/>
          <w:szCs w:val="28"/>
        </w:rPr>
        <w:t xml:space="preserve"> </w:t>
      </w:r>
      <w:r w:rsidRPr="00931BBE">
        <w:rPr>
          <w:rFonts w:asciiTheme="majorHAnsi" w:hAnsiTheme="majorHAnsi" w:cstheme="majorHAnsi"/>
          <w:spacing w:val="-6"/>
          <w:sz w:val="28"/>
          <w:szCs w:val="28"/>
        </w:rPr>
        <w:t>mà không có giấy phép</w:t>
      </w:r>
      <w:r w:rsidR="006B4541" w:rsidRPr="006B4541">
        <w:rPr>
          <w:rFonts w:asciiTheme="majorHAnsi" w:hAnsiTheme="majorHAnsi" w:cstheme="majorHAnsi"/>
          <w:spacing w:val="-6"/>
          <w:sz w:val="28"/>
          <w:szCs w:val="28"/>
        </w:rPr>
        <w:t>”</w:t>
      </w:r>
      <w:r w:rsidRPr="00931BBE">
        <w:rPr>
          <w:rFonts w:asciiTheme="majorHAnsi" w:hAnsiTheme="majorHAnsi" w:cstheme="majorHAnsi"/>
          <w:spacing w:val="-6"/>
          <w:sz w:val="28"/>
          <w:szCs w:val="28"/>
        </w:rPr>
        <w:t>. Quy định tại điểm c khoản 7 Điều 7 Nghị định 60/2011/NĐ-CP ngày 20/7/2011 của Chính phủ quy định xử phạt vi phạm hành chính trong lĩnh vực giao thông đường thủy nội địa.</w:t>
      </w:r>
    </w:p>
    <w:p w:rsidR="00664995" w:rsidRPr="00664995" w:rsidRDefault="00664995" w:rsidP="00932E87">
      <w:pPr>
        <w:pStyle w:val="ListParagraph"/>
        <w:numPr>
          <w:ilvl w:val="0"/>
          <w:numId w:val="8"/>
        </w:numPr>
        <w:spacing w:after="0" w:line="300" w:lineRule="auto"/>
        <w:ind w:left="0" w:firstLine="360"/>
        <w:jc w:val="both"/>
        <w:rPr>
          <w:rFonts w:asciiTheme="majorHAnsi" w:hAnsiTheme="majorHAnsi" w:cstheme="majorHAnsi"/>
          <w:b/>
          <w:spacing w:val="-6"/>
          <w:sz w:val="28"/>
          <w:szCs w:val="28"/>
        </w:rPr>
      </w:pPr>
      <w:r w:rsidRPr="00664995">
        <w:rPr>
          <w:rFonts w:asciiTheme="majorHAnsi" w:hAnsiTheme="majorHAnsi" w:cstheme="majorHAnsi"/>
          <w:spacing w:val="-6"/>
          <w:sz w:val="28"/>
          <w:szCs w:val="28"/>
        </w:rPr>
        <w:t xml:space="preserve">Ngày 31/10/2013 </w:t>
      </w:r>
      <w:r w:rsidRPr="00931BBE">
        <w:rPr>
          <w:rFonts w:asciiTheme="majorHAnsi" w:hAnsiTheme="majorHAnsi" w:cstheme="majorHAnsi"/>
          <w:spacing w:val="-6"/>
          <w:sz w:val="28"/>
          <w:szCs w:val="28"/>
        </w:rPr>
        <w:t xml:space="preserve">Công an huyện Bình Lục ra quyết định xử phạt vi phạm hành chính đối với Trần </w:t>
      </w:r>
      <w:r w:rsidRPr="00664995">
        <w:rPr>
          <w:rFonts w:asciiTheme="majorHAnsi" w:hAnsiTheme="majorHAnsi" w:cstheme="majorHAnsi"/>
          <w:spacing w:val="-6"/>
          <w:sz w:val="28"/>
          <w:szCs w:val="28"/>
        </w:rPr>
        <w:t xml:space="preserve"> Văn Tiến</w:t>
      </w:r>
      <w:r>
        <w:rPr>
          <w:rFonts w:asciiTheme="majorHAnsi" w:hAnsiTheme="majorHAnsi" w:cstheme="majorHAnsi"/>
          <w:spacing w:val="-6"/>
          <w:sz w:val="28"/>
          <w:szCs w:val="28"/>
        </w:rPr>
        <w:t>; sinh năm 196</w:t>
      </w:r>
      <w:r w:rsidRPr="00664995">
        <w:rPr>
          <w:rFonts w:asciiTheme="majorHAnsi" w:hAnsiTheme="majorHAnsi" w:cstheme="majorHAnsi"/>
          <w:spacing w:val="-6"/>
          <w:sz w:val="28"/>
          <w:szCs w:val="28"/>
        </w:rPr>
        <w:t>2</w:t>
      </w:r>
      <w:r w:rsidRPr="00931BBE">
        <w:rPr>
          <w:rFonts w:asciiTheme="majorHAnsi" w:hAnsiTheme="majorHAnsi" w:cstheme="majorHAnsi"/>
          <w:spacing w:val="-6"/>
          <w:sz w:val="28"/>
          <w:szCs w:val="28"/>
        </w:rPr>
        <w:t xml:space="preserve">. HKTT: </w:t>
      </w:r>
      <w:r w:rsidRPr="00664995">
        <w:rPr>
          <w:rFonts w:asciiTheme="majorHAnsi" w:hAnsiTheme="majorHAnsi" w:cstheme="majorHAnsi"/>
          <w:spacing w:val="-6"/>
          <w:sz w:val="28"/>
          <w:szCs w:val="28"/>
        </w:rPr>
        <w:t>Đội</w:t>
      </w:r>
      <w:r w:rsidRPr="00931BBE">
        <w:rPr>
          <w:rFonts w:asciiTheme="majorHAnsi" w:hAnsiTheme="majorHAnsi" w:cstheme="majorHAnsi"/>
          <w:spacing w:val="-6"/>
          <w:sz w:val="28"/>
          <w:szCs w:val="28"/>
        </w:rPr>
        <w:t xml:space="preserve"> 9, Ngọc Lũ, Bình Lục, Hà Nam </w:t>
      </w:r>
      <w:r w:rsidRPr="00664995">
        <w:rPr>
          <w:rFonts w:asciiTheme="majorHAnsi" w:hAnsiTheme="majorHAnsi" w:cstheme="majorHAnsi"/>
          <w:spacing w:val="-6"/>
          <w:sz w:val="28"/>
          <w:szCs w:val="28"/>
        </w:rPr>
        <w:t xml:space="preserve"> 7.500.000đ </w:t>
      </w:r>
      <w:r w:rsidRPr="00931BBE">
        <w:rPr>
          <w:rFonts w:asciiTheme="majorHAnsi" w:hAnsiTheme="majorHAnsi" w:cstheme="majorHAnsi"/>
          <w:spacing w:val="-6"/>
          <w:sz w:val="28"/>
          <w:szCs w:val="28"/>
        </w:rPr>
        <w:t xml:space="preserve">về hành vi “khai thác cát trong phạm vi hành vi hành lang bảo vệ </w:t>
      </w:r>
      <w:r w:rsidR="009B7E8D" w:rsidRPr="009B7E8D">
        <w:rPr>
          <w:rFonts w:asciiTheme="majorHAnsi" w:hAnsiTheme="majorHAnsi" w:cstheme="majorHAnsi"/>
          <w:spacing w:val="-6"/>
          <w:sz w:val="28"/>
          <w:szCs w:val="28"/>
        </w:rPr>
        <w:t>luồng</w:t>
      </w:r>
      <w:r w:rsidRPr="009B7E8D">
        <w:rPr>
          <w:rFonts w:asciiTheme="majorHAnsi" w:hAnsiTheme="majorHAnsi" w:cstheme="majorHAnsi"/>
          <w:spacing w:val="-6"/>
          <w:sz w:val="28"/>
          <w:szCs w:val="28"/>
        </w:rPr>
        <w:t xml:space="preserve"> </w:t>
      </w:r>
      <w:r w:rsidRPr="00931BBE">
        <w:rPr>
          <w:rFonts w:asciiTheme="majorHAnsi" w:hAnsiTheme="majorHAnsi" w:cstheme="majorHAnsi"/>
          <w:spacing w:val="-6"/>
          <w:sz w:val="28"/>
          <w:szCs w:val="28"/>
        </w:rPr>
        <w:t>mà không có giấy phép</w:t>
      </w:r>
      <w:r w:rsidR="006B4541" w:rsidRPr="006B4541">
        <w:rPr>
          <w:rFonts w:asciiTheme="majorHAnsi" w:hAnsiTheme="majorHAnsi" w:cstheme="majorHAnsi"/>
          <w:spacing w:val="-6"/>
          <w:sz w:val="28"/>
          <w:szCs w:val="28"/>
        </w:rPr>
        <w:t>”</w:t>
      </w:r>
      <w:r w:rsidRPr="00931BBE">
        <w:rPr>
          <w:rFonts w:asciiTheme="majorHAnsi" w:hAnsiTheme="majorHAnsi" w:cstheme="majorHAnsi"/>
          <w:spacing w:val="-6"/>
          <w:sz w:val="28"/>
          <w:szCs w:val="28"/>
        </w:rPr>
        <w:t>. Quy định tại điểm c khoản 7 Điều 7 Nghị định 60/2011/NĐ-CP ngày 20/7/2011 của Chính phủ quy định xử phạt vi phạm hành chính trong lĩnh vực giao thông đường thủy nội địa</w:t>
      </w:r>
      <w:r w:rsidRPr="00664995">
        <w:rPr>
          <w:rFonts w:asciiTheme="majorHAnsi" w:hAnsiTheme="majorHAnsi" w:cstheme="majorHAnsi"/>
          <w:spacing w:val="-6"/>
          <w:sz w:val="28"/>
          <w:szCs w:val="28"/>
        </w:rPr>
        <w:t>; 2.500.000đ về hành vi giao người không có chứng chỉ</w:t>
      </w:r>
      <w:r w:rsidR="006B4541">
        <w:rPr>
          <w:rFonts w:asciiTheme="majorHAnsi" w:hAnsiTheme="majorHAnsi" w:cstheme="majorHAnsi"/>
          <w:spacing w:val="-6"/>
          <w:sz w:val="28"/>
          <w:szCs w:val="28"/>
        </w:rPr>
        <w:t xml:space="preserve"> </w:t>
      </w:r>
      <w:r w:rsidRPr="00664995">
        <w:rPr>
          <w:rFonts w:asciiTheme="majorHAnsi" w:hAnsiTheme="majorHAnsi" w:cstheme="majorHAnsi"/>
          <w:spacing w:val="-6"/>
          <w:sz w:val="28"/>
          <w:szCs w:val="28"/>
        </w:rPr>
        <w:t>, điều khiển phương tiệ</w:t>
      </w:r>
      <w:r>
        <w:rPr>
          <w:rFonts w:asciiTheme="majorHAnsi" w:hAnsiTheme="majorHAnsi" w:cstheme="majorHAnsi"/>
          <w:spacing w:val="-6"/>
          <w:sz w:val="28"/>
          <w:szCs w:val="28"/>
        </w:rPr>
        <w:t>n.</w:t>
      </w:r>
      <w:r w:rsidRPr="00664995">
        <w:rPr>
          <w:rFonts w:asciiTheme="majorHAnsi" w:hAnsiTheme="majorHAnsi" w:cstheme="majorHAnsi"/>
          <w:spacing w:val="-6"/>
          <w:sz w:val="28"/>
          <w:szCs w:val="28"/>
        </w:rPr>
        <w:t xml:space="preserve"> </w:t>
      </w:r>
      <w:r w:rsidRPr="00931BBE">
        <w:rPr>
          <w:rFonts w:asciiTheme="majorHAnsi" w:hAnsiTheme="majorHAnsi" w:cstheme="majorHAnsi"/>
          <w:spacing w:val="-6"/>
          <w:sz w:val="28"/>
          <w:szCs w:val="28"/>
        </w:rPr>
        <w:t>Quy định tại điể</w:t>
      </w:r>
      <w:r>
        <w:rPr>
          <w:rFonts w:asciiTheme="majorHAnsi" w:hAnsiTheme="majorHAnsi" w:cstheme="majorHAnsi"/>
          <w:spacing w:val="-6"/>
          <w:sz w:val="28"/>
          <w:szCs w:val="28"/>
        </w:rPr>
        <w:t xml:space="preserve">m </w:t>
      </w:r>
      <w:r w:rsidRPr="00664995">
        <w:rPr>
          <w:rFonts w:asciiTheme="majorHAnsi" w:hAnsiTheme="majorHAnsi" w:cstheme="majorHAnsi"/>
          <w:spacing w:val="-6"/>
          <w:sz w:val="28"/>
          <w:szCs w:val="28"/>
        </w:rPr>
        <w:t>b</w:t>
      </w:r>
      <w:r w:rsidRPr="00931BBE">
        <w:rPr>
          <w:rFonts w:asciiTheme="majorHAnsi" w:hAnsiTheme="majorHAnsi" w:cstheme="majorHAnsi"/>
          <w:spacing w:val="-6"/>
          <w:sz w:val="28"/>
          <w:szCs w:val="28"/>
        </w:rPr>
        <w:t xml:space="preserve"> khoản 7 Điều 7 Nghị định 60/2011/NĐ-CP ngày 20/7/2011 của Chính phủ quy định xử phạt vi phạm hành chính trong lĩnh vực giao thông đường thủy nội địa</w:t>
      </w:r>
      <w:r w:rsidRPr="00664995">
        <w:rPr>
          <w:rFonts w:asciiTheme="majorHAnsi" w:hAnsiTheme="majorHAnsi" w:cstheme="majorHAnsi"/>
          <w:spacing w:val="-6"/>
          <w:sz w:val="28"/>
          <w:szCs w:val="28"/>
        </w:rPr>
        <w:t>.</w:t>
      </w:r>
    </w:p>
    <w:p w:rsidR="00664995" w:rsidRPr="00FE07E3" w:rsidRDefault="00664995" w:rsidP="00932E87">
      <w:pPr>
        <w:pStyle w:val="ListParagraph"/>
        <w:numPr>
          <w:ilvl w:val="0"/>
          <w:numId w:val="8"/>
        </w:numPr>
        <w:spacing w:after="0" w:line="300" w:lineRule="auto"/>
        <w:ind w:left="0" w:firstLine="360"/>
        <w:jc w:val="both"/>
        <w:rPr>
          <w:rFonts w:asciiTheme="majorHAnsi" w:hAnsiTheme="majorHAnsi" w:cstheme="majorHAnsi"/>
          <w:b/>
          <w:spacing w:val="-6"/>
          <w:sz w:val="28"/>
          <w:szCs w:val="28"/>
        </w:rPr>
      </w:pPr>
      <w:r w:rsidRPr="00664995">
        <w:rPr>
          <w:rFonts w:asciiTheme="majorHAnsi" w:hAnsiTheme="majorHAnsi" w:cstheme="majorHAnsi"/>
          <w:spacing w:val="-6"/>
          <w:sz w:val="28"/>
          <w:szCs w:val="28"/>
        </w:rPr>
        <w:t xml:space="preserve">Ngày 07/9/2016 </w:t>
      </w:r>
      <w:r w:rsidRPr="00931BBE">
        <w:rPr>
          <w:rFonts w:asciiTheme="majorHAnsi" w:hAnsiTheme="majorHAnsi" w:cstheme="majorHAnsi"/>
          <w:spacing w:val="-6"/>
          <w:sz w:val="28"/>
          <w:szCs w:val="28"/>
        </w:rPr>
        <w:t>Công an huyện Bình Lục ra quyết định xử phạt vi phạm hành chính đối vớ</w:t>
      </w:r>
      <w:r w:rsidR="00FE07E3">
        <w:rPr>
          <w:rFonts w:asciiTheme="majorHAnsi" w:hAnsiTheme="majorHAnsi" w:cstheme="majorHAnsi"/>
          <w:spacing w:val="-6"/>
          <w:sz w:val="28"/>
          <w:szCs w:val="28"/>
        </w:rPr>
        <w:t xml:space="preserve">i </w:t>
      </w:r>
      <w:r w:rsidR="00FE07E3" w:rsidRPr="00FE07E3">
        <w:rPr>
          <w:rFonts w:asciiTheme="majorHAnsi" w:hAnsiTheme="majorHAnsi" w:cstheme="majorHAnsi"/>
          <w:spacing w:val="-6"/>
          <w:sz w:val="28"/>
          <w:szCs w:val="28"/>
        </w:rPr>
        <w:t>Nguyễn Văn Mạnh</w:t>
      </w:r>
      <w:r w:rsidR="00FE07E3">
        <w:rPr>
          <w:rFonts w:asciiTheme="majorHAnsi" w:hAnsiTheme="majorHAnsi" w:cstheme="majorHAnsi"/>
          <w:spacing w:val="-6"/>
          <w:sz w:val="28"/>
          <w:szCs w:val="28"/>
        </w:rPr>
        <w:t>; sinh năm 19</w:t>
      </w:r>
      <w:r w:rsidR="00FE07E3" w:rsidRPr="00FE07E3">
        <w:rPr>
          <w:rFonts w:asciiTheme="majorHAnsi" w:hAnsiTheme="majorHAnsi" w:cstheme="majorHAnsi"/>
          <w:spacing w:val="-6"/>
          <w:sz w:val="28"/>
          <w:szCs w:val="28"/>
        </w:rPr>
        <w:t>58</w:t>
      </w:r>
      <w:r w:rsidRPr="00931BBE">
        <w:rPr>
          <w:rFonts w:asciiTheme="majorHAnsi" w:hAnsiTheme="majorHAnsi" w:cstheme="majorHAnsi"/>
          <w:spacing w:val="-6"/>
          <w:sz w:val="28"/>
          <w:szCs w:val="28"/>
        </w:rPr>
        <w:t xml:space="preserve">. HKTT: </w:t>
      </w:r>
      <w:r w:rsidR="00FE07E3" w:rsidRPr="00FE07E3">
        <w:rPr>
          <w:rFonts w:asciiTheme="majorHAnsi" w:hAnsiTheme="majorHAnsi" w:cstheme="majorHAnsi"/>
          <w:spacing w:val="-6"/>
          <w:sz w:val="28"/>
          <w:szCs w:val="28"/>
        </w:rPr>
        <w:t>Thôn 2, Đinh Xá</w:t>
      </w:r>
      <w:r w:rsidR="00FE07E3">
        <w:rPr>
          <w:rFonts w:asciiTheme="majorHAnsi" w:hAnsiTheme="majorHAnsi" w:cstheme="majorHAnsi"/>
          <w:spacing w:val="-6"/>
          <w:sz w:val="28"/>
          <w:szCs w:val="28"/>
        </w:rPr>
        <w:t xml:space="preserve">, </w:t>
      </w:r>
      <w:r w:rsidR="00FE07E3" w:rsidRPr="00FE07E3">
        <w:rPr>
          <w:rFonts w:asciiTheme="majorHAnsi" w:hAnsiTheme="majorHAnsi" w:cstheme="majorHAnsi"/>
          <w:spacing w:val="-6"/>
          <w:sz w:val="28"/>
          <w:szCs w:val="28"/>
        </w:rPr>
        <w:t>TP Phủ Lý</w:t>
      </w:r>
      <w:r w:rsidRPr="00931BBE">
        <w:rPr>
          <w:rFonts w:asciiTheme="majorHAnsi" w:hAnsiTheme="majorHAnsi" w:cstheme="majorHAnsi"/>
          <w:spacing w:val="-6"/>
          <w:sz w:val="28"/>
          <w:szCs w:val="28"/>
        </w:rPr>
        <w:t xml:space="preserve">, Hà Nam </w:t>
      </w:r>
      <w:r w:rsidR="00FE07E3">
        <w:rPr>
          <w:rFonts w:asciiTheme="majorHAnsi" w:hAnsiTheme="majorHAnsi" w:cstheme="majorHAnsi"/>
          <w:spacing w:val="-6"/>
          <w:sz w:val="28"/>
          <w:szCs w:val="28"/>
        </w:rPr>
        <w:t xml:space="preserve"> </w:t>
      </w:r>
      <w:r w:rsidR="00FE07E3" w:rsidRPr="00FE07E3">
        <w:rPr>
          <w:rFonts w:asciiTheme="majorHAnsi" w:hAnsiTheme="majorHAnsi" w:cstheme="majorHAnsi"/>
          <w:spacing w:val="-6"/>
          <w:sz w:val="28"/>
          <w:szCs w:val="28"/>
        </w:rPr>
        <w:t>4.0</w:t>
      </w:r>
      <w:r w:rsidRPr="00664995">
        <w:rPr>
          <w:rFonts w:asciiTheme="majorHAnsi" w:hAnsiTheme="majorHAnsi" w:cstheme="majorHAnsi"/>
          <w:spacing w:val="-6"/>
          <w:sz w:val="28"/>
          <w:szCs w:val="28"/>
        </w:rPr>
        <w:t xml:space="preserve">00.000đ </w:t>
      </w:r>
      <w:r w:rsidRPr="00931BBE">
        <w:rPr>
          <w:rFonts w:asciiTheme="majorHAnsi" w:hAnsiTheme="majorHAnsi" w:cstheme="majorHAnsi"/>
          <w:spacing w:val="-6"/>
          <w:sz w:val="28"/>
          <w:szCs w:val="28"/>
        </w:rPr>
        <w:t xml:space="preserve">về hành vi “khai thác cát </w:t>
      </w:r>
      <w:r w:rsidR="00FE07E3" w:rsidRPr="00FE07E3">
        <w:rPr>
          <w:rFonts w:asciiTheme="majorHAnsi" w:hAnsiTheme="majorHAnsi" w:cstheme="majorHAnsi"/>
          <w:spacing w:val="-6"/>
          <w:sz w:val="28"/>
          <w:szCs w:val="28"/>
        </w:rPr>
        <w:t>trái phép</w:t>
      </w:r>
      <w:r w:rsidR="006B4541" w:rsidRPr="006B4541">
        <w:rPr>
          <w:rFonts w:asciiTheme="majorHAnsi" w:hAnsiTheme="majorHAnsi" w:cstheme="majorHAnsi"/>
          <w:spacing w:val="-6"/>
          <w:sz w:val="28"/>
          <w:szCs w:val="28"/>
        </w:rPr>
        <w:t>”</w:t>
      </w:r>
      <w:r w:rsidR="00FE07E3" w:rsidRPr="00FE07E3">
        <w:rPr>
          <w:rFonts w:asciiTheme="majorHAnsi" w:hAnsiTheme="majorHAnsi" w:cstheme="majorHAnsi"/>
          <w:spacing w:val="-6"/>
          <w:sz w:val="28"/>
          <w:szCs w:val="28"/>
        </w:rPr>
        <w:t xml:space="preserve">. </w:t>
      </w:r>
      <w:r w:rsidRPr="00931BBE">
        <w:rPr>
          <w:rFonts w:asciiTheme="majorHAnsi" w:hAnsiTheme="majorHAnsi" w:cstheme="majorHAnsi"/>
          <w:spacing w:val="-6"/>
          <w:sz w:val="28"/>
          <w:szCs w:val="28"/>
        </w:rPr>
        <w:t>Quy định tại điể</w:t>
      </w:r>
      <w:r w:rsidR="00FE07E3">
        <w:rPr>
          <w:rFonts w:asciiTheme="majorHAnsi" w:hAnsiTheme="majorHAnsi" w:cstheme="majorHAnsi"/>
          <w:spacing w:val="-6"/>
          <w:sz w:val="28"/>
          <w:szCs w:val="28"/>
        </w:rPr>
        <w:t xml:space="preserve">m </w:t>
      </w:r>
      <w:r w:rsidR="00FE07E3" w:rsidRPr="00FE07E3">
        <w:rPr>
          <w:rFonts w:asciiTheme="majorHAnsi" w:hAnsiTheme="majorHAnsi" w:cstheme="majorHAnsi"/>
          <w:spacing w:val="-6"/>
          <w:sz w:val="28"/>
          <w:szCs w:val="28"/>
        </w:rPr>
        <w:t>a</w:t>
      </w:r>
      <w:r w:rsidRPr="00931BBE">
        <w:rPr>
          <w:rFonts w:asciiTheme="majorHAnsi" w:hAnsiTheme="majorHAnsi" w:cstheme="majorHAnsi"/>
          <w:spacing w:val="-6"/>
          <w:sz w:val="28"/>
          <w:szCs w:val="28"/>
        </w:rPr>
        <w:t xml:space="preserve"> khoả</w:t>
      </w:r>
      <w:r w:rsidR="00FE07E3">
        <w:rPr>
          <w:rFonts w:asciiTheme="majorHAnsi" w:hAnsiTheme="majorHAnsi" w:cstheme="majorHAnsi"/>
          <w:spacing w:val="-6"/>
          <w:sz w:val="28"/>
          <w:szCs w:val="28"/>
        </w:rPr>
        <w:t xml:space="preserve">n </w:t>
      </w:r>
      <w:r w:rsidR="00FE07E3" w:rsidRPr="00FE07E3">
        <w:rPr>
          <w:rFonts w:asciiTheme="majorHAnsi" w:hAnsiTheme="majorHAnsi" w:cstheme="majorHAnsi"/>
          <w:spacing w:val="-6"/>
          <w:sz w:val="28"/>
          <w:szCs w:val="28"/>
        </w:rPr>
        <w:t>1</w:t>
      </w:r>
      <w:r w:rsidRPr="00931BBE">
        <w:rPr>
          <w:rFonts w:asciiTheme="majorHAnsi" w:hAnsiTheme="majorHAnsi" w:cstheme="majorHAnsi"/>
          <w:spacing w:val="-6"/>
          <w:sz w:val="28"/>
          <w:szCs w:val="28"/>
        </w:rPr>
        <w:t xml:space="preserve"> Điều </w:t>
      </w:r>
      <w:r w:rsidR="00FE07E3" w:rsidRPr="00FE07E3">
        <w:rPr>
          <w:rFonts w:asciiTheme="majorHAnsi" w:hAnsiTheme="majorHAnsi" w:cstheme="majorHAnsi"/>
          <w:spacing w:val="-6"/>
          <w:sz w:val="28"/>
          <w:szCs w:val="28"/>
        </w:rPr>
        <w:t>3</w:t>
      </w:r>
      <w:r w:rsidRPr="00931BBE">
        <w:rPr>
          <w:rFonts w:asciiTheme="majorHAnsi" w:hAnsiTheme="majorHAnsi" w:cstheme="majorHAnsi"/>
          <w:spacing w:val="-6"/>
          <w:sz w:val="28"/>
          <w:szCs w:val="28"/>
        </w:rPr>
        <w:t>7 Nghị đị</w:t>
      </w:r>
      <w:r w:rsidR="00FE07E3">
        <w:rPr>
          <w:rFonts w:asciiTheme="majorHAnsi" w:hAnsiTheme="majorHAnsi" w:cstheme="majorHAnsi"/>
          <w:spacing w:val="-6"/>
          <w:sz w:val="28"/>
          <w:szCs w:val="28"/>
        </w:rPr>
        <w:t xml:space="preserve">nh </w:t>
      </w:r>
      <w:r w:rsidR="00FE07E3" w:rsidRPr="00FE07E3">
        <w:rPr>
          <w:rFonts w:asciiTheme="majorHAnsi" w:hAnsiTheme="majorHAnsi" w:cstheme="majorHAnsi"/>
          <w:spacing w:val="-6"/>
          <w:sz w:val="28"/>
          <w:szCs w:val="28"/>
        </w:rPr>
        <w:t>142</w:t>
      </w:r>
      <w:r w:rsidR="00FE07E3">
        <w:rPr>
          <w:rFonts w:asciiTheme="majorHAnsi" w:hAnsiTheme="majorHAnsi" w:cstheme="majorHAnsi"/>
          <w:spacing w:val="-6"/>
          <w:sz w:val="28"/>
          <w:szCs w:val="28"/>
        </w:rPr>
        <w:t>/201</w:t>
      </w:r>
      <w:r w:rsidR="00FE07E3" w:rsidRPr="00FE07E3">
        <w:rPr>
          <w:rFonts w:asciiTheme="majorHAnsi" w:hAnsiTheme="majorHAnsi" w:cstheme="majorHAnsi"/>
          <w:spacing w:val="-6"/>
          <w:sz w:val="28"/>
          <w:szCs w:val="28"/>
        </w:rPr>
        <w:t>3</w:t>
      </w:r>
      <w:r w:rsidR="00FE07E3">
        <w:rPr>
          <w:rFonts w:asciiTheme="majorHAnsi" w:hAnsiTheme="majorHAnsi" w:cstheme="majorHAnsi"/>
          <w:spacing w:val="-6"/>
          <w:sz w:val="28"/>
          <w:szCs w:val="28"/>
        </w:rPr>
        <w:t>/NĐ-CP ngày 2</w:t>
      </w:r>
      <w:r w:rsidR="00FE07E3" w:rsidRPr="00FE07E3">
        <w:rPr>
          <w:rFonts w:asciiTheme="majorHAnsi" w:hAnsiTheme="majorHAnsi" w:cstheme="majorHAnsi"/>
          <w:spacing w:val="-6"/>
          <w:sz w:val="28"/>
          <w:szCs w:val="28"/>
        </w:rPr>
        <w:t>4</w:t>
      </w:r>
      <w:r w:rsidR="00FE07E3">
        <w:rPr>
          <w:rFonts w:asciiTheme="majorHAnsi" w:hAnsiTheme="majorHAnsi" w:cstheme="majorHAnsi"/>
          <w:spacing w:val="-6"/>
          <w:sz w:val="28"/>
          <w:szCs w:val="28"/>
        </w:rPr>
        <w:t>/</w:t>
      </w:r>
      <w:r w:rsidR="00FE07E3" w:rsidRPr="00FE07E3">
        <w:rPr>
          <w:rFonts w:asciiTheme="majorHAnsi" w:hAnsiTheme="majorHAnsi" w:cstheme="majorHAnsi"/>
          <w:spacing w:val="-6"/>
          <w:sz w:val="28"/>
          <w:szCs w:val="28"/>
        </w:rPr>
        <w:t>10</w:t>
      </w:r>
      <w:r w:rsidR="00FE07E3">
        <w:rPr>
          <w:rFonts w:asciiTheme="majorHAnsi" w:hAnsiTheme="majorHAnsi" w:cstheme="majorHAnsi"/>
          <w:spacing w:val="-6"/>
          <w:sz w:val="28"/>
          <w:szCs w:val="28"/>
        </w:rPr>
        <w:t>/201</w:t>
      </w:r>
      <w:r w:rsidR="00FE07E3" w:rsidRPr="00FE07E3">
        <w:rPr>
          <w:rFonts w:asciiTheme="majorHAnsi" w:hAnsiTheme="majorHAnsi" w:cstheme="majorHAnsi"/>
          <w:spacing w:val="-6"/>
          <w:sz w:val="28"/>
          <w:szCs w:val="28"/>
        </w:rPr>
        <w:t>3</w:t>
      </w:r>
      <w:r w:rsidRPr="00931BBE">
        <w:rPr>
          <w:rFonts w:asciiTheme="majorHAnsi" w:hAnsiTheme="majorHAnsi" w:cstheme="majorHAnsi"/>
          <w:spacing w:val="-6"/>
          <w:sz w:val="28"/>
          <w:szCs w:val="28"/>
        </w:rPr>
        <w:t xml:space="preserve"> của Chính phủ quy định xử phạt vi phạm hành chính trong lĩnh v</w:t>
      </w:r>
      <w:r w:rsidR="00FE07E3" w:rsidRPr="00FE07E3">
        <w:rPr>
          <w:rFonts w:asciiTheme="majorHAnsi" w:hAnsiTheme="majorHAnsi" w:cstheme="majorHAnsi"/>
          <w:spacing w:val="-6"/>
          <w:sz w:val="28"/>
          <w:szCs w:val="28"/>
        </w:rPr>
        <w:t>ự</w:t>
      </w:r>
      <w:r w:rsidRPr="00931BBE">
        <w:rPr>
          <w:rFonts w:asciiTheme="majorHAnsi" w:hAnsiTheme="majorHAnsi" w:cstheme="majorHAnsi"/>
          <w:spacing w:val="-6"/>
          <w:sz w:val="28"/>
          <w:szCs w:val="28"/>
        </w:rPr>
        <w:t xml:space="preserve">c </w:t>
      </w:r>
      <w:r w:rsidR="00FE07E3" w:rsidRPr="00FE07E3">
        <w:rPr>
          <w:rFonts w:asciiTheme="majorHAnsi" w:hAnsiTheme="majorHAnsi" w:cstheme="majorHAnsi"/>
          <w:spacing w:val="-6"/>
          <w:sz w:val="28"/>
          <w:szCs w:val="28"/>
        </w:rPr>
        <w:t>tài nguyên nước và khoáng sản.</w:t>
      </w:r>
    </w:p>
    <w:p w:rsidR="00FE07E3" w:rsidRPr="00FE07E3" w:rsidRDefault="00FE07E3" w:rsidP="00932E87">
      <w:pPr>
        <w:pStyle w:val="ListParagraph"/>
        <w:numPr>
          <w:ilvl w:val="0"/>
          <w:numId w:val="6"/>
        </w:numPr>
        <w:spacing w:after="0" w:line="300" w:lineRule="auto"/>
        <w:ind w:left="0" w:firstLine="360"/>
        <w:jc w:val="both"/>
        <w:rPr>
          <w:rFonts w:asciiTheme="majorHAnsi" w:hAnsiTheme="majorHAnsi" w:cstheme="majorHAnsi"/>
          <w:b/>
          <w:spacing w:val="-6"/>
          <w:sz w:val="28"/>
          <w:szCs w:val="28"/>
        </w:rPr>
      </w:pPr>
      <w:r w:rsidRPr="00FE07E3">
        <w:rPr>
          <w:rFonts w:asciiTheme="majorHAnsi" w:hAnsiTheme="majorHAnsi" w:cstheme="majorHAnsi"/>
          <w:spacing w:val="-6"/>
          <w:sz w:val="28"/>
          <w:szCs w:val="28"/>
        </w:rPr>
        <w:t>Những vấn đề nổi lên về công tác bảo vệ môi trường trong lĩnh vực khai thác khoáng sản gây bức xúc trong quần chúng nhân dân trong thời gian qua: không</w:t>
      </w:r>
    </w:p>
    <w:p w:rsidR="00FE07E3" w:rsidRPr="00FE07E3" w:rsidRDefault="00FE07E3" w:rsidP="00932E87">
      <w:pPr>
        <w:pStyle w:val="ListParagraph"/>
        <w:numPr>
          <w:ilvl w:val="0"/>
          <w:numId w:val="6"/>
        </w:numPr>
        <w:spacing w:after="0" w:line="300" w:lineRule="auto"/>
        <w:ind w:left="0" w:firstLine="360"/>
        <w:jc w:val="both"/>
        <w:rPr>
          <w:rFonts w:asciiTheme="majorHAnsi" w:hAnsiTheme="majorHAnsi" w:cstheme="majorHAnsi"/>
          <w:b/>
          <w:spacing w:val="-6"/>
          <w:sz w:val="28"/>
          <w:szCs w:val="28"/>
        </w:rPr>
      </w:pPr>
      <w:r w:rsidRPr="00FE07E3">
        <w:rPr>
          <w:rFonts w:asciiTheme="majorHAnsi" w:hAnsiTheme="majorHAnsi" w:cstheme="majorHAnsi"/>
          <w:spacing w:val="-6"/>
          <w:sz w:val="28"/>
          <w:szCs w:val="28"/>
        </w:rPr>
        <w:t>Tình hình khắc phục hậu quả sau khi bị phát hiện, xử lý, việc sửa chữa, khắc phục bổ xung các điều kiện để đảm bảo đúng quy định về bảo vệ môi trường trong hoạt động khai thác khoáng sả</w:t>
      </w:r>
      <w:r>
        <w:rPr>
          <w:rFonts w:asciiTheme="majorHAnsi" w:hAnsiTheme="majorHAnsi" w:cstheme="majorHAnsi"/>
          <w:spacing w:val="-6"/>
          <w:sz w:val="28"/>
          <w:szCs w:val="28"/>
        </w:rPr>
        <w:t>n</w:t>
      </w:r>
      <w:r w:rsidRPr="00FE07E3">
        <w:rPr>
          <w:rFonts w:asciiTheme="majorHAnsi" w:hAnsiTheme="majorHAnsi" w:cstheme="majorHAnsi"/>
          <w:spacing w:val="-6"/>
          <w:sz w:val="28"/>
          <w:szCs w:val="28"/>
        </w:rPr>
        <w:t>: không</w:t>
      </w:r>
    </w:p>
    <w:p w:rsidR="00FE07E3" w:rsidRPr="00FE07E3" w:rsidRDefault="00FE07E3" w:rsidP="00932E87">
      <w:pPr>
        <w:pStyle w:val="ListParagraph"/>
        <w:numPr>
          <w:ilvl w:val="0"/>
          <w:numId w:val="6"/>
        </w:numPr>
        <w:spacing w:after="0" w:line="300" w:lineRule="auto"/>
        <w:ind w:left="0" w:firstLine="360"/>
        <w:jc w:val="both"/>
        <w:rPr>
          <w:rFonts w:asciiTheme="majorHAnsi" w:hAnsiTheme="majorHAnsi" w:cstheme="majorHAnsi"/>
          <w:b/>
          <w:spacing w:val="-6"/>
          <w:sz w:val="28"/>
          <w:szCs w:val="28"/>
        </w:rPr>
      </w:pPr>
      <w:r w:rsidRPr="00FE07E3">
        <w:rPr>
          <w:rFonts w:asciiTheme="majorHAnsi" w:hAnsiTheme="majorHAnsi" w:cstheme="majorHAnsi"/>
          <w:spacing w:val="-6"/>
          <w:sz w:val="28"/>
          <w:szCs w:val="28"/>
        </w:rPr>
        <w:t>Những phương thức, thủ đoạn phổ biến của các đối tượng vi phạm pháp luật về bảo vệ môi trường trong hoạt động khai thác khoáng sản: Chủ yếu các hoạt động khai thác cát lòng sông Châu Giang trái phép thường hoạt động về đem, lợi dụng tình hình thời tiết mưa bão, những khúc sông xa khu dân cư.</w:t>
      </w:r>
    </w:p>
    <w:p w:rsidR="00FE07E3" w:rsidRPr="00FE07E3" w:rsidRDefault="00FE07E3" w:rsidP="00932E87">
      <w:pPr>
        <w:pStyle w:val="ListParagraph"/>
        <w:numPr>
          <w:ilvl w:val="0"/>
          <w:numId w:val="3"/>
        </w:numPr>
        <w:spacing w:after="0" w:line="300" w:lineRule="auto"/>
        <w:jc w:val="both"/>
        <w:rPr>
          <w:rFonts w:asciiTheme="majorHAnsi" w:hAnsiTheme="majorHAnsi" w:cstheme="majorHAnsi"/>
          <w:b/>
          <w:spacing w:val="-6"/>
          <w:sz w:val="28"/>
          <w:szCs w:val="28"/>
        </w:rPr>
      </w:pPr>
      <w:r w:rsidRPr="00FE07E3">
        <w:rPr>
          <w:rFonts w:asciiTheme="majorHAnsi" w:hAnsiTheme="majorHAnsi" w:cstheme="majorHAnsi"/>
          <w:b/>
          <w:spacing w:val="-6"/>
          <w:sz w:val="28"/>
          <w:szCs w:val="28"/>
        </w:rPr>
        <w:t>Tác động môi trường của hoạt động khai thác khoáng sản:</w:t>
      </w:r>
    </w:p>
    <w:p w:rsidR="00FE07E3" w:rsidRPr="00FE07E3" w:rsidRDefault="00FE07E3" w:rsidP="00932E87">
      <w:pPr>
        <w:spacing w:after="0" w:line="300" w:lineRule="auto"/>
        <w:ind w:firstLine="567"/>
        <w:jc w:val="both"/>
        <w:rPr>
          <w:rFonts w:asciiTheme="majorHAnsi" w:hAnsiTheme="majorHAnsi" w:cstheme="majorHAnsi"/>
          <w:spacing w:val="-6"/>
          <w:sz w:val="28"/>
          <w:szCs w:val="28"/>
        </w:rPr>
      </w:pPr>
      <w:r w:rsidRPr="00FE07E3">
        <w:rPr>
          <w:rFonts w:asciiTheme="majorHAnsi" w:hAnsiTheme="majorHAnsi" w:cstheme="majorHAnsi"/>
          <w:spacing w:val="-6"/>
          <w:sz w:val="28"/>
          <w:szCs w:val="28"/>
        </w:rPr>
        <w:t>Gây sụt lở, sụt lún thu hẹp diện tích đất liền ảnh hưởng đến hoa màu, công trình, nhà ở của các hộ</w:t>
      </w:r>
      <w:r w:rsidR="00A9264B">
        <w:rPr>
          <w:rFonts w:asciiTheme="majorHAnsi" w:hAnsiTheme="majorHAnsi" w:cstheme="majorHAnsi"/>
          <w:spacing w:val="-6"/>
          <w:sz w:val="28"/>
          <w:szCs w:val="28"/>
        </w:rPr>
        <w:t xml:space="preserve"> dâ</w:t>
      </w:r>
      <w:r w:rsidRPr="00FE07E3">
        <w:rPr>
          <w:rFonts w:asciiTheme="majorHAnsi" w:hAnsiTheme="majorHAnsi" w:cstheme="majorHAnsi"/>
          <w:spacing w:val="-6"/>
          <w:sz w:val="28"/>
          <w:szCs w:val="28"/>
        </w:rPr>
        <w:t>n sinh sống ven sông.</w:t>
      </w:r>
    </w:p>
    <w:p w:rsidR="00FE07E3" w:rsidRPr="006B4541" w:rsidRDefault="00A9264B" w:rsidP="00932E87">
      <w:pPr>
        <w:pStyle w:val="ListParagraph"/>
        <w:numPr>
          <w:ilvl w:val="0"/>
          <w:numId w:val="3"/>
        </w:numPr>
        <w:spacing w:after="0" w:line="300" w:lineRule="auto"/>
        <w:jc w:val="both"/>
        <w:rPr>
          <w:rFonts w:asciiTheme="majorHAnsi" w:hAnsiTheme="majorHAnsi" w:cstheme="majorHAnsi"/>
          <w:b/>
          <w:spacing w:val="-6"/>
          <w:sz w:val="28"/>
          <w:szCs w:val="28"/>
        </w:rPr>
      </w:pPr>
      <w:r w:rsidRPr="006B4541">
        <w:rPr>
          <w:rFonts w:asciiTheme="majorHAnsi" w:hAnsiTheme="majorHAnsi" w:cstheme="majorHAnsi"/>
          <w:b/>
          <w:spacing w:val="-6"/>
          <w:sz w:val="28"/>
          <w:szCs w:val="28"/>
        </w:rPr>
        <w:t>Dự báo tình hình hoạt động khai thác khoáng sản trong thời gian tới:</w:t>
      </w:r>
    </w:p>
    <w:p w:rsidR="00A9264B" w:rsidRPr="00A9264B" w:rsidRDefault="00A9264B" w:rsidP="00932E87">
      <w:pPr>
        <w:pStyle w:val="ListParagraph"/>
        <w:spacing w:after="0" w:line="300" w:lineRule="auto"/>
        <w:ind w:left="0" w:firstLine="567"/>
        <w:jc w:val="both"/>
        <w:rPr>
          <w:rFonts w:asciiTheme="majorHAnsi" w:hAnsiTheme="majorHAnsi" w:cstheme="majorHAnsi"/>
          <w:spacing w:val="-6"/>
          <w:sz w:val="28"/>
          <w:szCs w:val="28"/>
        </w:rPr>
      </w:pPr>
      <w:r w:rsidRPr="00A9264B">
        <w:rPr>
          <w:rFonts w:asciiTheme="majorHAnsi" w:hAnsiTheme="majorHAnsi" w:cstheme="majorHAnsi"/>
          <w:spacing w:val="-6"/>
          <w:sz w:val="28"/>
          <w:szCs w:val="28"/>
        </w:rPr>
        <w:t>Tình hình kinh tế ngày càng phát triển, sự cạnh tranh kinh doanh sẽ diễn biến phức tạp, khó khăn hơn. Các đối tượng sẽ lợi dụng hoạt động kinh doanh và điều kiện thuận lợi khác để thực hiện hành vi khai thác cát trái phép kiếm lời, gây ảnh hưởng đến môi trường tự nhiên và đời sống nhân dân dọc tuyến sông Châu Giang.</w:t>
      </w:r>
    </w:p>
    <w:p w:rsidR="00A9264B" w:rsidRPr="00317680" w:rsidRDefault="00A9264B" w:rsidP="00932E87">
      <w:pPr>
        <w:pStyle w:val="ListParagraph"/>
        <w:numPr>
          <w:ilvl w:val="0"/>
          <w:numId w:val="3"/>
        </w:numPr>
        <w:spacing w:after="0" w:line="300" w:lineRule="auto"/>
        <w:jc w:val="both"/>
        <w:rPr>
          <w:rFonts w:asciiTheme="majorHAnsi" w:hAnsiTheme="majorHAnsi" w:cstheme="majorHAnsi"/>
          <w:b/>
          <w:spacing w:val="-8"/>
          <w:sz w:val="28"/>
          <w:szCs w:val="28"/>
        </w:rPr>
      </w:pPr>
      <w:r w:rsidRPr="00317680">
        <w:rPr>
          <w:rFonts w:asciiTheme="majorHAnsi" w:hAnsiTheme="majorHAnsi" w:cstheme="majorHAnsi"/>
          <w:b/>
          <w:spacing w:val="-8"/>
          <w:sz w:val="28"/>
          <w:szCs w:val="28"/>
        </w:rPr>
        <w:lastRenderedPageBreak/>
        <w:t>Công tác của lực lượng cảnh sát môi trường qua kết quả điều tra cơ bản:</w:t>
      </w:r>
    </w:p>
    <w:p w:rsidR="00A9264B" w:rsidRPr="00A9264B" w:rsidRDefault="00A9264B" w:rsidP="00932E87">
      <w:pPr>
        <w:pStyle w:val="ListParagraph"/>
        <w:numPr>
          <w:ilvl w:val="0"/>
          <w:numId w:val="10"/>
        </w:numPr>
        <w:spacing w:after="0" w:line="300" w:lineRule="auto"/>
        <w:ind w:left="0" w:firstLine="360"/>
        <w:jc w:val="both"/>
        <w:rPr>
          <w:rFonts w:asciiTheme="majorHAnsi" w:hAnsiTheme="majorHAnsi" w:cstheme="majorHAnsi"/>
          <w:spacing w:val="-6"/>
          <w:sz w:val="28"/>
          <w:szCs w:val="28"/>
        </w:rPr>
      </w:pPr>
      <w:r w:rsidRPr="00A9264B">
        <w:rPr>
          <w:rFonts w:asciiTheme="majorHAnsi" w:hAnsiTheme="majorHAnsi" w:cstheme="majorHAnsi"/>
          <w:spacing w:val="-6"/>
          <w:sz w:val="28"/>
          <w:szCs w:val="28"/>
        </w:rPr>
        <w:t>Tiếp tục tiến hành rà soát các đối tượng kinh doanh, khai thác cát trên địa bàn huyện,</w:t>
      </w:r>
      <w:r w:rsidR="00317680" w:rsidRPr="009B7E8D">
        <w:rPr>
          <w:rFonts w:asciiTheme="majorHAnsi" w:hAnsiTheme="majorHAnsi" w:cstheme="majorHAnsi"/>
          <w:spacing w:val="-6"/>
          <w:sz w:val="28"/>
          <w:szCs w:val="28"/>
        </w:rPr>
        <w:t xml:space="preserve"> tập</w:t>
      </w:r>
      <w:r w:rsidR="00317680" w:rsidRPr="00317680">
        <w:rPr>
          <w:rFonts w:asciiTheme="majorHAnsi" w:hAnsiTheme="majorHAnsi" w:cstheme="majorHAnsi"/>
          <w:spacing w:val="-6"/>
          <w:sz w:val="28"/>
          <w:szCs w:val="28"/>
        </w:rPr>
        <w:t xml:space="preserve"> </w:t>
      </w:r>
      <w:r w:rsidR="009B7E8D" w:rsidRPr="009B7E8D">
        <w:rPr>
          <w:rFonts w:asciiTheme="majorHAnsi" w:hAnsiTheme="majorHAnsi" w:cstheme="majorHAnsi"/>
          <w:spacing w:val="-6"/>
          <w:sz w:val="28"/>
          <w:szCs w:val="28"/>
        </w:rPr>
        <w:t xml:space="preserve">trung </w:t>
      </w:r>
      <w:r w:rsidR="00317680" w:rsidRPr="00317680">
        <w:rPr>
          <w:rFonts w:asciiTheme="majorHAnsi" w:hAnsiTheme="majorHAnsi" w:cstheme="majorHAnsi"/>
          <w:spacing w:val="-6"/>
          <w:sz w:val="28"/>
          <w:szCs w:val="28"/>
        </w:rPr>
        <w:t>nắ</w:t>
      </w:r>
      <w:r w:rsidR="009B7E8D">
        <w:rPr>
          <w:rFonts w:asciiTheme="majorHAnsi" w:hAnsiTheme="majorHAnsi" w:cstheme="majorHAnsi"/>
          <w:spacing w:val="-6"/>
          <w:sz w:val="28"/>
          <w:szCs w:val="28"/>
        </w:rPr>
        <w:t>m t</w:t>
      </w:r>
      <w:r w:rsidR="009B7E8D" w:rsidRPr="009B7E8D">
        <w:rPr>
          <w:rFonts w:asciiTheme="majorHAnsi" w:hAnsiTheme="majorHAnsi" w:cstheme="majorHAnsi"/>
          <w:spacing w:val="-6"/>
          <w:sz w:val="28"/>
          <w:szCs w:val="28"/>
        </w:rPr>
        <w:t>ì</w:t>
      </w:r>
      <w:r w:rsidR="00317680" w:rsidRPr="00317680">
        <w:rPr>
          <w:rFonts w:asciiTheme="majorHAnsi" w:hAnsiTheme="majorHAnsi" w:cstheme="majorHAnsi"/>
          <w:spacing w:val="-6"/>
          <w:sz w:val="28"/>
          <w:szCs w:val="28"/>
        </w:rPr>
        <w:t xml:space="preserve">nh hình </w:t>
      </w:r>
      <w:r w:rsidRPr="00A9264B">
        <w:rPr>
          <w:rFonts w:asciiTheme="majorHAnsi" w:hAnsiTheme="majorHAnsi" w:cstheme="majorHAnsi"/>
          <w:spacing w:val="-6"/>
          <w:sz w:val="28"/>
          <w:szCs w:val="28"/>
        </w:rPr>
        <w:t>phòng ngừa, ngăn chặn tội phạm, hành vi vi phạm pháp luật liên quan đến khai thác khoáng sản. Phát hiện những đối tượng có biểu hiện, dấu hiệu nghi vấn hoạt động phạm tội, vi phạm pháp luật liên quan đến khai thác khoáng sản cần tiến hành công tác sưu tra, xác minh hiềm nghi. Những cá nhân có hoạt động liên quan đến vi phạm về khai thác khoáng sản cần tiến hành kiểm tra, nhắc nhở, yêu cầu cam kết không tiếp tục vi phạm.</w:t>
      </w:r>
    </w:p>
    <w:p w:rsidR="00A9264B" w:rsidRPr="00E30373" w:rsidRDefault="00E30373" w:rsidP="00932E87">
      <w:pPr>
        <w:pStyle w:val="ListParagraph"/>
        <w:numPr>
          <w:ilvl w:val="0"/>
          <w:numId w:val="10"/>
        </w:numPr>
        <w:spacing w:after="0" w:line="300" w:lineRule="auto"/>
        <w:ind w:left="0" w:firstLine="360"/>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Kế hoạch, biện pháp phòng ngừa đấu tranh chống tội phạm và vi phạm pháp luật về lĩnh vực khai thác khoáng sản:</w:t>
      </w:r>
    </w:p>
    <w:p w:rsidR="00E30373" w:rsidRPr="00E30373" w:rsidRDefault="00E30373" w:rsidP="00932E87">
      <w:pPr>
        <w:pStyle w:val="ListParagraph"/>
        <w:numPr>
          <w:ilvl w:val="0"/>
          <w:numId w:val="8"/>
        </w:numPr>
        <w:spacing w:after="0" w:line="300" w:lineRule="auto"/>
        <w:ind w:left="0" w:firstLine="360"/>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Phối hợp với đài phát thanh huyện Bình Lục, đài phát thanh các xã, thị trấn tuyên truyền phòng ngừa tội phạm và vi phạm pháp luật về lĩnh vực khai thác khoáng sản đặc biệt là khai thác cát trên sông Châu Giang.</w:t>
      </w:r>
    </w:p>
    <w:p w:rsidR="00E30373" w:rsidRPr="00E30373" w:rsidRDefault="00E30373" w:rsidP="00932E87">
      <w:pPr>
        <w:pStyle w:val="ListParagraph"/>
        <w:numPr>
          <w:ilvl w:val="0"/>
          <w:numId w:val="8"/>
        </w:numPr>
        <w:spacing w:after="0" w:line="300" w:lineRule="auto"/>
        <w:ind w:left="0" w:firstLine="360"/>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Phát động phong trào quần chúng bảo vệ an ninh Tổ quốc, nâng cao ý thức bảo vệ môi trường trong lĩnh vực khai thác khoáng sản để gìn giữ môi trường tự nhiên, bảo vệ tài sản, tính mạng người dân.</w:t>
      </w:r>
    </w:p>
    <w:p w:rsidR="00E30373" w:rsidRPr="00E30373" w:rsidRDefault="00E30373" w:rsidP="00932E87">
      <w:pPr>
        <w:pStyle w:val="ListParagraph"/>
        <w:numPr>
          <w:ilvl w:val="0"/>
          <w:numId w:val="8"/>
        </w:numPr>
        <w:spacing w:after="0" w:line="300" w:lineRule="auto"/>
        <w:ind w:left="0" w:firstLine="360"/>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Xây dựng kế hoạch nắm tình hình</w:t>
      </w:r>
      <w:r w:rsidRPr="00E30373">
        <w:rPr>
          <w:rFonts w:asciiTheme="majorHAnsi" w:hAnsiTheme="majorHAnsi" w:cstheme="majorHAnsi"/>
          <w:color w:val="FF0000"/>
          <w:spacing w:val="-6"/>
          <w:sz w:val="28"/>
          <w:szCs w:val="28"/>
        </w:rPr>
        <w:t xml:space="preserve"> </w:t>
      </w:r>
      <w:r w:rsidRPr="00E30373">
        <w:rPr>
          <w:rFonts w:asciiTheme="majorHAnsi" w:hAnsiTheme="majorHAnsi" w:cstheme="majorHAnsi"/>
          <w:spacing w:val="-6"/>
          <w:sz w:val="28"/>
          <w:szCs w:val="28"/>
        </w:rPr>
        <w:t>áp dụng các biện pháp nghiệp vụ, tiến hành phối hợp với các cơ quan chức năng của huyện Bình Lục thanh, kiểm tra phát hiện đấu tranh chống tội phạm và vi phạm pháp luật về môi trường.</w:t>
      </w:r>
    </w:p>
    <w:p w:rsidR="00E30373" w:rsidRPr="00E30373" w:rsidRDefault="00E30373" w:rsidP="00932E87">
      <w:pPr>
        <w:pStyle w:val="ListParagraph"/>
        <w:numPr>
          <w:ilvl w:val="0"/>
          <w:numId w:val="10"/>
        </w:numPr>
        <w:spacing w:after="0" w:line="300" w:lineRule="auto"/>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Kiến nghị và đề xuất:</w:t>
      </w:r>
    </w:p>
    <w:p w:rsidR="00E30373" w:rsidRPr="00E30373" w:rsidRDefault="00E30373" w:rsidP="00932E87">
      <w:pPr>
        <w:pStyle w:val="ListParagraph"/>
        <w:numPr>
          <w:ilvl w:val="0"/>
          <w:numId w:val="8"/>
        </w:numPr>
        <w:spacing w:after="0" w:line="300" w:lineRule="auto"/>
        <w:ind w:left="0" w:firstLine="360"/>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Hoàn thiện hệ thống chính sách pháp luật và công tác quản lý Nhà nước đối với công tác bảo vệ môi trường trong lĩnh vực khai thác khoáng sản.</w:t>
      </w:r>
    </w:p>
    <w:p w:rsidR="00E30373" w:rsidRPr="00317680" w:rsidRDefault="00E30373" w:rsidP="00932E87">
      <w:pPr>
        <w:pStyle w:val="ListParagraph"/>
        <w:numPr>
          <w:ilvl w:val="0"/>
          <w:numId w:val="8"/>
        </w:numPr>
        <w:spacing w:after="0" w:line="300" w:lineRule="auto"/>
        <w:jc w:val="both"/>
        <w:rPr>
          <w:rFonts w:asciiTheme="majorHAnsi" w:hAnsiTheme="majorHAnsi" w:cstheme="majorHAnsi"/>
          <w:spacing w:val="-6"/>
          <w:sz w:val="28"/>
          <w:szCs w:val="28"/>
        </w:rPr>
      </w:pPr>
      <w:r w:rsidRPr="00E30373">
        <w:rPr>
          <w:rFonts w:asciiTheme="majorHAnsi" w:hAnsiTheme="majorHAnsi" w:cstheme="majorHAnsi"/>
          <w:spacing w:val="-6"/>
          <w:sz w:val="28"/>
          <w:szCs w:val="28"/>
        </w:rPr>
        <w:t>Tăng cường công tác chuyên môn về</w:t>
      </w:r>
      <w:r w:rsidR="00317680">
        <w:rPr>
          <w:rFonts w:asciiTheme="majorHAnsi" w:hAnsiTheme="majorHAnsi" w:cstheme="majorHAnsi"/>
          <w:spacing w:val="-6"/>
          <w:sz w:val="28"/>
          <w:szCs w:val="28"/>
        </w:rPr>
        <w:t xml:space="preserve"> l</w:t>
      </w:r>
      <w:r w:rsidR="00317680" w:rsidRPr="00317680">
        <w:rPr>
          <w:rFonts w:asciiTheme="majorHAnsi" w:hAnsiTheme="majorHAnsi" w:cstheme="majorHAnsi"/>
          <w:spacing w:val="-6"/>
          <w:sz w:val="28"/>
          <w:szCs w:val="28"/>
        </w:rPr>
        <w:t>ĩnh vực môi trường.</w:t>
      </w:r>
    </w:p>
    <w:p w:rsidR="00317680" w:rsidRPr="00932E87" w:rsidRDefault="00317680" w:rsidP="00932E87">
      <w:pPr>
        <w:pStyle w:val="ListParagraph"/>
        <w:numPr>
          <w:ilvl w:val="0"/>
          <w:numId w:val="8"/>
        </w:numPr>
        <w:spacing w:after="0" w:line="300" w:lineRule="auto"/>
        <w:ind w:left="0" w:firstLine="360"/>
        <w:jc w:val="both"/>
        <w:rPr>
          <w:rFonts w:asciiTheme="majorHAnsi" w:hAnsiTheme="majorHAnsi" w:cstheme="majorHAnsi"/>
          <w:spacing w:val="-8"/>
          <w:sz w:val="28"/>
          <w:szCs w:val="28"/>
        </w:rPr>
      </w:pPr>
      <w:r w:rsidRPr="00932E87">
        <w:rPr>
          <w:rFonts w:asciiTheme="majorHAnsi" w:hAnsiTheme="majorHAnsi" w:cstheme="majorHAnsi"/>
          <w:spacing w:val="-8"/>
          <w:sz w:val="28"/>
          <w:szCs w:val="28"/>
        </w:rPr>
        <w:t>Hỗ trợ trang thiết bị phục vụ công tác chuyên môn của lực lượng cảnh sát môi trường.</w:t>
      </w:r>
    </w:p>
    <w:p w:rsidR="00317680" w:rsidRPr="006B4541" w:rsidRDefault="00317680" w:rsidP="00932E87">
      <w:pPr>
        <w:pStyle w:val="ListParagraph"/>
        <w:spacing w:after="0" w:line="300" w:lineRule="auto"/>
        <w:ind w:left="0" w:firstLine="567"/>
        <w:jc w:val="both"/>
        <w:rPr>
          <w:rFonts w:asciiTheme="majorHAnsi" w:hAnsiTheme="majorHAnsi" w:cstheme="majorHAnsi"/>
          <w:spacing w:val="-6"/>
          <w:sz w:val="28"/>
          <w:szCs w:val="28"/>
        </w:rPr>
      </w:pPr>
      <w:r w:rsidRPr="00317680">
        <w:rPr>
          <w:rFonts w:asciiTheme="majorHAnsi" w:hAnsiTheme="majorHAnsi" w:cstheme="majorHAnsi"/>
          <w:spacing w:val="-6"/>
          <w:sz w:val="28"/>
          <w:szCs w:val="28"/>
        </w:rPr>
        <w:t>Công an huyện Bình Lục báo cáo tập hợp kết quả điều tra cơ bản về bảo vệ môi trường trong lĩnh vực khai thác khoáng sản để</w:t>
      </w:r>
      <w:r>
        <w:rPr>
          <w:rFonts w:asciiTheme="majorHAnsi" w:hAnsiTheme="majorHAnsi" w:cstheme="majorHAnsi"/>
          <w:spacing w:val="-6"/>
          <w:sz w:val="28"/>
          <w:szCs w:val="28"/>
        </w:rPr>
        <w:t xml:space="preserve"> Gi</w:t>
      </w:r>
      <w:r w:rsidRPr="00317680">
        <w:rPr>
          <w:rFonts w:asciiTheme="majorHAnsi" w:hAnsiTheme="majorHAnsi" w:cstheme="majorHAnsi"/>
          <w:spacing w:val="-6"/>
          <w:sz w:val="28"/>
          <w:szCs w:val="28"/>
        </w:rPr>
        <w:t>á</w:t>
      </w:r>
      <w:r>
        <w:rPr>
          <w:rFonts w:asciiTheme="majorHAnsi" w:hAnsiTheme="majorHAnsi" w:cstheme="majorHAnsi"/>
          <w:spacing w:val="-6"/>
          <w:sz w:val="28"/>
          <w:szCs w:val="28"/>
        </w:rPr>
        <w:t>m</w:t>
      </w:r>
      <w:r w:rsidRPr="00317680">
        <w:rPr>
          <w:rFonts w:asciiTheme="majorHAnsi" w:hAnsiTheme="majorHAnsi" w:cstheme="majorHAnsi"/>
          <w:spacing w:val="-6"/>
          <w:sz w:val="28"/>
          <w:szCs w:val="28"/>
        </w:rPr>
        <w:t xml:space="preserve"> đốc Công an tỉnh rõ./.</w:t>
      </w:r>
    </w:p>
    <w:p w:rsidR="00932E87" w:rsidRPr="006B4541" w:rsidRDefault="00932E87" w:rsidP="00932E87">
      <w:pPr>
        <w:pStyle w:val="ListParagraph"/>
        <w:spacing w:after="0" w:line="300" w:lineRule="auto"/>
        <w:ind w:left="0" w:firstLine="567"/>
        <w:jc w:val="both"/>
        <w:rPr>
          <w:rFonts w:asciiTheme="majorHAnsi" w:hAnsiTheme="majorHAnsi" w:cstheme="majorHAnsi"/>
          <w:spacing w:val="-6"/>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7"/>
        <w:gridCol w:w="5210"/>
      </w:tblGrid>
      <w:tr w:rsidR="005C604F" w:rsidRPr="000D69E6" w:rsidTr="003B0293">
        <w:tc>
          <w:tcPr>
            <w:tcW w:w="3717" w:type="dxa"/>
          </w:tcPr>
          <w:p w:rsidR="005C604F" w:rsidRPr="00F85452" w:rsidRDefault="005C604F" w:rsidP="003B0293">
            <w:pPr>
              <w:rPr>
                <w:rFonts w:asciiTheme="majorHAnsi" w:hAnsiTheme="majorHAnsi" w:cstheme="majorHAnsi"/>
                <w:b/>
                <w:sz w:val="28"/>
                <w:szCs w:val="28"/>
                <w:u w:val="single"/>
                <w:lang w:val="en-US"/>
              </w:rPr>
            </w:pPr>
            <w:r w:rsidRPr="00F85452">
              <w:rPr>
                <w:rFonts w:asciiTheme="majorHAnsi" w:hAnsiTheme="majorHAnsi" w:cstheme="majorHAnsi"/>
                <w:b/>
                <w:sz w:val="28"/>
                <w:szCs w:val="28"/>
                <w:u w:val="single"/>
                <w:lang w:val="en-US"/>
              </w:rPr>
              <w:t>Nơi nhận:</w:t>
            </w:r>
          </w:p>
        </w:tc>
        <w:tc>
          <w:tcPr>
            <w:tcW w:w="5210" w:type="dxa"/>
          </w:tcPr>
          <w:p w:rsidR="005C604F" w:rsidRPr="00F85452" w:rsidRDefault="005C604F" w:rsidP="003B0293">
            <w:pPr>
              <w:ind w:left="-142" w:hanging="13"/>
              <w:jc w:val="center"/>
              <w:rPr>
                <w:rFonts w:asciiTheme="majorHAnsi" w:hAnsiTheme="majorHAnsi" w:cstheme="majorHAnsi"/>
                <w:b/>
                <w:sz w:val="24"/>
                <w:szCs w:val="24"/>
                <w:lang w:val="en-US"/>
              </w:rPr>
            </w:pPr>
            <w:r w:rsidRPr="00F85452">
              <w:rPr>
                <w:rFonts w:asciiTheme="majorHAnsi" w:hAnsiTheme="majorHAnsi" w:cstheme="majorHAnsi"/>
                <w:b/>
                <w:sz w:val="24"/>
                <w:szCs w:val="24"/>
                <w:lang w:val="en-US"/>
              </w:rPr>
              <w:t>KT TRƯỞNG CÔNG AN HUYỆN</w:t>
            </w:r>
          </w:p>
        </w:tc>
      </w:tr>
      <w:tr w:rsidR="005C604F" w:rsidRPr="000D69E6" w:rsidTr="003B0293">
        <w:tc>
          <w:tcPr>
            <w:tcW w:w="3717" w:type="dxa"/>
          </w:tcPr>
          <w:p w:rsidR="005C604F" w:rsidRPr="00F85452" w:rsidRDefault="005C604F" w:rsidP="003B0293">
            <w:pPr>
              <w:rPr>
                <w:rFonts w:asciiTheme="majorHAnsi" w:hAnsiTheme="majorHAnsi" w:cstheme="majorHAnsi"/>
                <w:sz w:val="8"/>
                <w:szCs w:val="20"/>
                <w:lang w:val="en-US"/>
              </w:rPr>
            </w:pPr>
          </w:p>
          <w:p w:rsidR="005C604F" w:rsidRPr="00BF408D" w:rsidRDefault="005C604F" w:rsidP="003B0293">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001E4AC8">
              <w:rPr>
                <w:rFonts w:asciiTheme="majorHAnsi" w:hAnsiTheme="majorHAnsi" w:cstheme="majorHAnsi"/>
                <w:sz w:val="20"/>
                <w:szCs w:val="20"/>
                <w:lang w:val="en-US"/>
              </w:rPr>
              <w:t>PC 49</w:t>
            </w:r>
          </w:p>
        </w:tc>
        <w:tc>
          <w:tcPr>
            <w:tcW w:w="5210" w:type="dxa"/>
          </w:tcPr>
          <w:p w:rsidR="005C604F" w:rsidRPr="00F85452" w:rsidRDefault="005C604F" w:rsidP="003B0293">
            <w:pPr>
              <w:ind w:left="-142" w:hanging="13"/>
              <w:jc w:val="center"/>
              <w:rPr>
                <w:rFonts w:asciiTheme="majorHAnsi" w:hAnsiTheme="majorHAnsi" w:cstheme="majorHAnsi"/>
                <w:b/>
                <w:sz w:val="24"/>
                <w:szCs w:val="24"/>
                <w:lang w:val="en-US"/>
              </w:rPr>
            </w:pPr>
            <w:r w:rsidRPr="00F85452">
              <w:rPr>
                <w:rFonts w:asciiTheme="majorHAnsi" w:hAnsiTheme="majorHAnsi" w:cstheme="majorHAnsi"/>
                <w:b/>
                <w:sz w:val="24"/>
                <w:szCs w:val="24"/>
                <w:lang w:val="en-US"/>
              </w:rPr>
              <w:t>PHÓ TRƯỞNG CÔNG AN HUYỆN</w:t>
            </w:r>
          </w:p>
        </w:tc>
      </w:tr>
      <w:tr w:rsidR="005C604F" w:rsidRPr="000D69E6" w:rsidTr="003B0293">
        <w:trPr>
          <w:trHeight w:val="137"/>
        </w:trPr>
        <w:tc>
          <w:tcPr>
            <w:tcW w:w="3717" w:type="dxa"/>
          </w:tcPr>
          <w:p w:rsidR="005C604F" w:rsidRPr="00035E50" w:rsidRDefault="005C604F" w:rsidP="003B0293">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035E50">
              <w:rPr>
                <w:rFonts w:asciiTheme="majorHAnsi" w:hAnsiTheme="majorHAnsi" w:cstheme="majorHAnsi"/>
                <w:sz w:val="20"/>
                <w:szCs w:val="20"/>
                <w:lang w:val="en-US"/>
              </w:rPr>
              <w:t>Lưu KT-MT</w:t>
            </w:r>
          </w:p>
        </w:tc>
        <w:tc>
          <w:tcPr>
            <w:tcW w:w="5210" w:type="dxa"/>
          </w:tcPr>
          <w:p w:rsidR="005C604F" w:rsidRDefault="005C604F" w:rsidP="003B0293">
            <w:pPr>
              <w:jc w:val="center"/>
              <w:rPr>
                <w:rFonts w:asciiTheme="majorHAnsi" w:hAnsiTheme="majorHAnsi" w:cstheme="majorHAnsi"/>
                <w:b/>
                <w:sz w:val="28"/>
                <w:szCs w:val="28"/>
                <w:lang w:val="en-US"/>
              </w:rPr>
            </w:pPr>
          </w:p>
          <w:p w:rsidR="005C604F" w:rsidRDefault="005C604F" w:rsidP="003B0293">
            <w:pPr>
              <w:jc w:val="center"/>
              <w:rPr>
                <w:rFonts w:asciiTheme="majorHAnsi" w:hAnsiTheme="majorHAnsi" w:cstheme="majorHAnsi"/>
                <w:b/>
                <w:sz w:val="28"/>
                <w:szCs w:val="28"/>
                <w:lang w:val="en-US"/>
              </w:rPr>
            </w:pPr>
          </w:p>
          <w:p w:rsidR="005C604F" w:rsidRDefault="005C604F" w:rsidP="003B0293">
            <w:pPr>
              <w:jc w:val="center"/>
              <w:rPr>
                <w:rFonts w:asciiTheme="majorHAnsi" w:hAnsiTheme="majorHAnsi" w:cstheme="majorHAnsi"/>
                <w:b/>
                <w:sz w:val="28"/>
                <w:szCs w:val="28"/>
                <w:lang w:val="en-US"/>
              </w:rPr>
            </w:pPr>
          </w:p>
          <w:p w:rsidR="005C604F" w:rsidRDefault="005C604F" w:rsidP="003B0293">
            <w:pPr>
              <w:jc w:val="center"/>
              <w:rPr>
                <w:rFonts w:asciiTheme="majorHAnsi" w:hAnsiTheme="majorHAnsi" w:cstheme="majorHAnsi"/>
                <w:b/>
                <w:sz w:val="28"/>
                <w:szCs w:val="28"/>
                <w:lang w:val="en-US"/>
              </w:rPr>
            </w:pPr>
          </w:p>
          <w:p w:rsidR="005C604F" w:rsidRDefault="005C604F" w:rsidP="003B0293">
            <w:pPr>
              <w:jc w:val="center"/>
              <w:rPr>
                <w:rFonts w:asciiTheme="majorHAnsi" w:hAnsiTheme="majorHAnsi" w:cstheme="majorHAnsi"/>
                <w:b/>
                <w:sz w:val="28"/>
                <w:szCs w:val="28"/>
                <w:lang w:val="en-US"/>
              </w:rPr>
            </w:pPr>
          </w:p>
          <w:p w:rsidR="005C604F" w:rsidRPr="00F85452" w:rsidRDefault="005C604F" w:rsidP="003B0293">
            <w:pPr>
              <w:jc w:val="center"/>
              <w:rPr>
                <w:rFonts w:asciiTheme="majorHAnsi" w:hAnsiTheme="majorHAnsi" w:cstheme="majorHAnsi"/>
                <w:b/>
                <w:sz w:val="28"/>
                <w:szCs w:val="28"/>
                <w:lang w:val="en-US"/>
              </w:rPr>
            </w:pPr>
            <w:r w:rsidRPr="00F85452">
              <w:rPr>
                <w:rFonts w:asciiTheme="majorHAnsi" w:hAnsiTheme="majorHAnsi" w:cstheme="majorHAnsi"/>
                <w:b/>
                <w:sz w:val="28"/>
                <w:szCs w:val="28"/>
                <w:lang w:val="en-US"/>
              </w:rPr>
              <w:t>Thượng tá Trần Huy Cường</w:t>
            </w:r>
          </w:p>
        </w:tc>
      </w:tr>
    </w:tbl>
    <w:p w:rsidR="005C604F" w:rsidRPr="000D69E6" w:rsidRDefault="005C604F" w:rsidP="005C604F">
      <w:pPr>
        <w:rPr>
          <w:rFonts w:asciiTheme="majorHAnsi" w:hAnsiTheme="majorHAnsi" w:cstheme="majorHAnsi"/>
          <w:sz w:val="28"/>
          <w:szCs w:val="28"/>
          <w:lang w:val="en-US"/>
        </w:rPr>
      </w:pPr>
    </w:p>
    <w:p w:rsidR="005C604F" w:rsidRPr="00050165" w:rsidRDefault="005C604F" w:rsidP="005C604F">
      <w:pPr>
        <w:rPr>
          <w:lang w:val="en-US"/>
        </w:rPr>
      </w:pPr>
    </w:p>
    <w:sectPr w:rsidR="005C604F" w:rsidRPr="00050165" w:rsidSect="00512573">
      <w:pgSz w:w="11906" w:h="16838"/>
      <w:pgMar w:top="851"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E0" w:rsidRDefault="00E67AE0" w:rsidP="004E5417">
      <w:pPr>
        <w:spacing w:after="0" w:line="240" w:lineRule="auto"/>
      </w:pPr>
      <w:r>
        <w:separator/>
      </w:r>
    </w:p>
  </w:endnote>
  <w:endnote w:type="continuationSeparator" w:id="1">
    <w:p w:rsidR="00E67AE0" w:rsidRDefault="00E67AE0" w:rsidP="004E5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E0" w:rsidRDefault="00E67AE0" w:rsidP="004E5417">
      <w:pPr>
        <w:spacing w:after="0" w:line="240" w:lineRule="auto"/>
      </w:pPr>
      <w:r>
        <w:separator/>
      </w:r>
    </w:p>
  </w:footnote>
  <w:footnote w:type="continuationSeparator" w:id="1">
    <w:p w:rsidR="00E67AE0" w:rsidRDefault="00E67AE0" w:rsidP="004E54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461A"/>
    <w:multiLevelType w:val="hybridMultilevel"/>
    <w:tmpl w:val="41421740"/>
    <w:lvl w:ilvl="0" w:tplc="A0D44FDC">
      <w:start w:val="1"/>
      <w:numFmt w:val="upperRoman"/>
      <w:lvlText w:val="%1."/>
      <w:lvlJc w:val="left"/>
      <w:pPr>
        <w:ind w:left="862" w:hanging="720"/>
      </w:pPr>
      <w:rPr>
        <w:rFonts w:hint="default"/>
        <w:sz w:val="28"/>
      </w:rPr>
    </w:lvl>
    <w:lvl w:ilvl="1" w:tplc="042A0019">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nsid w:val="0BB005F0"/>
    <w:multiLevelType w:val="hybridMultilevel"/>
    <w:tmpl w:val="F04658C0"/>
    <w:lvl w:ilvl="0" w:tplc="75F6D960">
      <w:start w:val="1"/>
      <w:numFmt w:val="upperRoman"/>
      <w:lvlText w:val="%1."/>
      <w:lvlJc w:val="left"/>
      <w:pPr>
        <w:ind w:left="1440" w:hanging="720"/>
      </w:pPr>
      <w:rPr>
        <w:rFonts w:hint="default"/>
        <w:b/>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C6B6D19"/>
    <w:multiLevelType w:val="hybridMultilevel"/>
    <w:tmpl w:val="48BCB3EC"/>
    <w:lvl w:ilvl="0" w:tplc="541053D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8DB128C"/>
    <w:multiLevelType w:val="hybridMultilevel"/>
    <w:tmpl w:val="77349306"/>
    <w:lvl w:ilvl="0" w:tplc="6478CDF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14C6E12"/>
    <w:multiLevelType w:val="hybridMultilevel"/>
    <w:tmpl w:val="EECA5EE2"/>
    <w:lvl w:ilvl="0" w:tplc="F9BC23EE">
      <w:start w:val="1"/>
      <w:numFmt w:val="bullet"/>
      <w:lvlText w:val="-"/>
      <w:lvlJc w:val="left"/>
      <w:pPr>
        <w:ind w:left="1080" w:hanging="360"/>
      </w:pPr>
      <w:rPr>
        <w:rFonts w:ascii="Times New Roman" w:eastAsiaTheme="minorHAns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4A43D46"/>
    <w:multiLevelType w:val="hybridMultilevel"/>
    <w:tmpl w:val="309E76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66D3223"/>
    <w:multiLevelType w:val="hybridMultilevel"/>
    <w:tmpl w:val="28C0D8DA"/>
    <w:lvl w:ilvl="0" w:tplc="B3B262F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FCF7F86"/>
    <w:multiLevelType w:val="hybridMultilevel"/>
    <w:tmpl w:val="431A9E3E"/>
    <w:lvl w:ilvl="0" w:tplc="5742F93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60CB063E"/>
    <w:multiLevelType w:val="hybridMultilevel"/>
    <w:tmpl w:val="A544AC7E"/>
    <w:lvl w:ilvl="0" w:tplc="9A6CC956">
      <w:start w:val="1"/>
      <w:numFmt w:val="upperRoman"/>
      <w:lvlText w:val="%1."/>
      <w:lvlJc w:val="left"/>
      <w:pPr>
        <w:ind w:left="5040" w:hanging="720"/>
      </w:pPr>
      <w:rPr>
        <w:rFonts w:hint="default"/>
        <w:sz w:val="28"/>
      </w:rPr>
    </w:lvl>
    <w:lvl w:ilvl="1" w:tplc="042A0019" w:tentative="1">
      <w:start w:val="1"/>
      <w:numFmt w:val="lowerLetter"/>
      <w:lvlText w:val="%2."/>
      <w:lvlJc w:val="left"/>
      <w:pPr>
        <w:ind w:left="5400" w:hanging="360"/>
      </w:pPr>
    </w:lvl>
    <w:lvl w:ilvl="2" w:tplc="042A001B" w:tentative="1">
      <w:start w:val="1"/>
      <w:numFmt w:val="lowerRoman"/>
      <w:lvlText w:val="%3."/>
      <w:lvlJc w:val="right"/>
      <w:pPr>
        <w:ind w:left="6120" w:hanging="180"/>
      </w:pPr>
    </w:lvl>
    <w:lvl w:ilvl="3" w:tplc="042A000F" w:tentative="1">
      <w:start w:val="1"/>
      <w:numFmt w:val="decimal"/>
      <w:lvlText w:val="%4."/>
      <w:lvlJc w:val="left"/>
      <w:pPr>
        <w:ind w:left="6840" w:hanging="360"/>
      </w:pPr>
    </w:lvl>
    <w:lvl w:ilvl="4" w:tplc="042A0019" w:tentative="1">
      <w:start w:val="1"/>
      <w:numFmt w:val="lowerLetter"/>
      <w:lvlText w:val="%5."/>
      <w:lvlJc w:val="left"/>
      <w:pPr>
        <w:ind w:left="7560" w:hanging="360"/>
      </w:pPr>
    </w:lvl>
    <w:lvl w:ilvl="5" w:tplc="042A001B" w:tentative="1">
      <w:start w:val="1"/>
      <w:numFmt w:val="lowerRoman"/>
      <w:lvlText w:val="%6."/>
      <w:lvlJc w:val="right"/>
      <w:pPr>
        <w:ind w:left="8280" w:hanging="180"/>
      </w:pPr>
    </w:lvl>
    <w:lvl w:ilvl="6" w:tplc="042A000F" w:tentative="1">
      <w:start w:val="1"/>
      <w:numFmt w:val="decimal"/>
      <w:lvlText w:val="%7."/>
      <w:lvlJc w:val="left"/>
      <w:pPr>
        <w:ind w:left="9000" w:hanging="360"/>
      </w:pPr>
    </w:lvl>
    <w:lvl w:ilvl="7" w:tplc="042A0019" w:tentative="1">
      <w:start w:val="1"/>
      <w:numFmt w:val="lowerLetter"/>
      <w:lvlText w:val="%8."/>
      <w:lvlJc w:val="left"/>
      <w:pPr>
        <w:ind w:left="9720" w:hanging="360"/>
      </w:pPr>
    </w:lvl>
    <w:lvl w:ilvl="8" w:tplc="042A001B" w:tentative="1">
      <w:start w:val="1"/>
      <w:numFmt w:val="lowerRoman"/>
      <w:lvlText w:val="%9."/>
      <w:lvlJc w:val="right"/>
      <w:pPr>
        <w:ind w:left="10440" w:hanging="180"/>
      </w:pPr>
    </w:lvl>
  </w:abstractNum>
  <w:abstractNum w:abstractNumId="9">
    <w:nsid w:val="7B8D1488"/>
    <w:multiLevelType w:val="hybridMultilevel"/>
    <w:tmpl w:val="78FE22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2"/>
  </w:num>
  <w:num w:numId="6">
    <w:abstractNumId w:val="9"/>
  </w:num>
  <w:num w:numId="7">
    <w:abstractNumId w:val="4"/>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604F"/>
    <w:rsid w:val="000A7694"/>
    <w:rsid w:val="001E48CE"/>
    <w:rsid w:val="001E4AC8"/>
    <w:rsid w:val="00317680"/>
    <w:rsid w:val="00336A7A"/>
    <w:rsid w:val="00391F54"/>
    <w:rsid w:val="004E5417"/>
    <w:rsid w:val="00512573"/>
    <w:rsid w:val="00565BB2"/>
    <w:rsid w:val="005C604F"/>
    <w:rsid w:val="00664995"/>
    <w:rsid w:val="006B4541"/>
    <w:rsid w:val="00731D85"/>
    <w:rsid w:val="00753077"/>
    <w:rsid w:val="0082248D"/>
    <w:rsid w:val="008B0475"/>
    <w:rsid w:val="008C13BD"/>
    <w:rsid w:val="00931BBE"/>
    <w:rsid w:val="00932E87"/>
    <w:rsid w:val="00940EF7"/>
    <w:rsid w:val="009B7E8D"/>
    <w:rsid w:val="009F1AAC"/>
    <w:rsid w:val="00A22E79"/>
    <w:rsid w:val="00A9264B"/>
    <w:rsid w:val="00D542C7"/>
    <w:rsid w:val="00D95350"/>
    <w:rsid w:val="00E30373"/>
    <w:rsid w:val="00E67AE0"/>
    <w:rsid w:val="00F6416F"/>
    <w:rsid w:val="00FB7FD4"/>
    <w:rsid w:val="00FE07E3"/>
    <w:rsid w:val="00FF239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4F"/>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04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604F"/>
    <w:pPr>
      <w:ind w:left="720"/>
      <w:contextualSpacing/>
    </w:pPr>
  </w:style>
  <w:style w:type="paragraph" w:styleId="Header">
    <w:name w:val="header"/>
    <w:basedOn w:val="Normal"/>
    <w:link w:val="HeaderChar"/>
    <w:uiPriority w:val="99"/>
    <w:semiHidden/>
    <w:unhideWhenUsed/>
    <w:rsid w:val="004E54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5417"/>
  </w:style>
  <w:style w:type="paragraph" w:styleId="Footer">
    <w:name w:val="footer"/>
    <w:basedOn w:val="Normal"/>
    <w:link w:val="FooterChar"/>
    <w:uiPriority w:val="99"/>
    <w:semiHidden/>
    <w:unhideWhenUsed/>
    <w:rsid w:val="004E54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54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8</cp:revision>
  <cp:lastPrinted>2016-10-25T07:31:00Z</cp:lastPrinted>
  <dcterms:created xsi:type="dcterms:W3CDTF">2016-10-19T03:43:00Z</dcterms:created>
  <dcterms:modified xsi:type="dcterms:W3CDTF">2016-10-25T09:14:00Z</dcterms:modified>
</cp:coreProperties>
</file>